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2D7" w:rsidRPr="007109E5" w:rsidRDefault="003E12D7" w:rsidP="003E12D7">
      <w:pPr>
        <w:pStyle w:val="Annexetitle"/>
        <w:rPr>
          <w:rFonts w:asciiTheme="minorHAnsi" w:hAnsiTheme="minorHAnsi" w:cstheme="minorHAnsi"/>
          <w:sz w:val="18"/>
          <w:szCs w:val="18"/>
        </w:rPr>
      </w:pPr>
      <w:r w:rsidRPr="007109E5">
        <w:rPr>
          <w:rFonts w:asciiTheme="minorHAnsi" w:hAnsiTheme="minorHAnsi" w:cstheme="minorHAnsi"/>
          <w:sz w:val="18"/>
          <w:szCs w:val="18"/>
        </w:rPr>
        <w:t>Curriculum vitae</w:t>
      </w:r>
    </w:p>
    <w:p w:rsidR="003E12D7" w:rsidRPr="007109E5" w:rsidRDefault="003E12D7" w:rsidP="003E12D7">
      <w:pPr>
        <w:rPr>
          <w:rFonts w:asciiTheme="minorHAnsi" w:hAnsiTheme="minorHAnsi" w:cstheme="minorHAnsi"/>
        </w:rPr>
      </w:pPr>
      <w:r w:rsidRPr="007109E5">
        <w:rPr>
          <w:rFonts w:asciiTheme="minorHAnsi" w:hAnsiTheme="minorHAnsi" w:cstheme="minorHAnsi"/>
          <w:sz w:val="18"/>
          <w:szCs w:val="18"/>
        </w:rPr>
        <w:t>Proposed Role in the Project:</w:t>
      </w:r>
      <w:bookmarkStart w:id="0" w:name="_GoBack"/>
      <w:bookmarkEnd w:id="0"/>
      <w:r w:rsidRPr="007109E5">
        <w:rPr>
          <w:rFonts w:asciiTheme="minorHAnsi" w:hAnsiTheme="minorHAnsi" w:cstheme="minorHAnsi"/>
          <w:sz w:val="18"/>
          <w:szCs w:val="18"/>
        </w:rPr>
        <w:t xml:space="preserve">                        </w:t>
      </w:r>
      <w:r w:rsidR="00C832DB">
        <w:rPr>
          <w:rFonts w:asciiTheme="minorHAnsi" w:hAnsiTheme="minorHAnsi" w:cstheme="minorHAnsi"/>
          <w:sz w:val="18"/>
          <w:szCs w:val="18"/>
        </w:rPr>
        <w:t xml:space="preserve">           </w:t>
      </w:r>
    </w:p>
    <w:p w:rsidR="003E12D7" w:rsidRPr="007109E5" w:rsidRDefault="003E12D7" w:rsidP="003E12D7">
      <w:pPr>
        <w:numPr>
          <w:ilvl w:val="0"/>
          <w:numId w:val="1"/>
        </w:numPr>
        <w:spacing w:before="60"/>
        <w:ind w:left="709" w:hanging="709"/>
        <w:jc w:val="both"/>
        <w:rPr>
          <w:rFonts w:asciiTheme="minorHAnsi" w:hAnsiTheme="minorHAnsi" w:cstheme="minorHAnsi"/>
          <w:sz w:val="18"/>
          <w:szCs w:val="18"/>
        </w:rPr>
      </w:pPr>
      <w:r w:rsidRPr="007109E5">
        <w:rPr>
          <w:rFonts w:asciiTheme="minorHAnsi" w:hAnsiTheme="minorHAnsi" w:cstheme="minorHAnsi"/>
          <w:b/>
          <w:sz w:val="18"/>
          <w:szCs w:val="18"/>
        </w:rPr>
        <w:t>Family name</w:t>
      </w:r>
      <w:r w:rsidRPr="007109E5">
        <w:rPr>
          <w:rFonts w:asciiTheme="minorHAnsi" w:hAnsiTheme="minorHAnsi" w:cstheme="minorHAnsi"/>
          <w:b/>
          <w:sz w:val="18"/>
          <w:szCs w:val="18"/>
        </w:rPr>
        <w:tab/>
      </w:r>
      <w:r w:rsidRPr="007109E5">
        <w:rPr>
          <w:rFonts w:asciiTheme="minorHAnsi" w:hAnsiTheme="minorHAnsi" w:cstheme="minorHAnsi"/>
          <w:b/>
          <w:sz w:val="18"/>
          <w:szCs w:val="18"/>
        </w:rPr>
        <w:tab/>
      </w:r>
      <w:r w:rsidRPr="007109E5">
        <w:rPr>
          <w:rFonts w:asciiTheme="minorHAnsi" w:hAnsiTheme="minorHAnsi" w:cstheme="minorHAnsi"/>
          <w:sz w:val="18"/>
          <w:szCs w:val="18"/>
        </w:rPr>
        <w:t xml:space="preserve">: </w:t>
      </w:r>
      <w:r w:rsidRPr="007109E5">
        <w:rPr>
          <w:rFonts w:asciiTheme="minorHAnsi" w:hAnsiTheme="minorHAnsi" w:cstheme="minorHAnsi"/>
          <w:sz w:val="18"/>
          <w:szCs w:val="18"/>
        </w:rPr>
        <w:tab/>
        <w:t>Ogwezzy</w:t>
      </w:r>
    </w:p>
    <w:p w:rsidR="003E12D7" w:rsidRPr="007109E5" w:rsidRDefault="003E12D7" w:rsidP="003E12D7">
      <w:pPr>
        <w:numPr>
          <w:ilvl w:val="0"/>
          <w:numId w:val="1"/>
        </w:numPr>
        <w:spacing w:before="60"/>
        <w:ind w:left="0" w:firstLine="0"/>
        <w:jc w:val="both"/>
        <w:rPr>
          <w:rFonts w:asciiTheme="minorHAnsi" w:hAnsiTheme="minorHAnsi" w:cstheme="minorHAnsi"/>
          <w:sz w:val="18"/>
          <w:szCs w:val="18"/>
        </w:rPr>
      </w:pPr>
      <w:r w:rsidRPr="007109E5">
        <w:rPr>
          <w:rFonts w:asciiTheme="minorHAnsi" w:hAnsiTheme="minorHAnsi" w:cstheme="minorHAnsi"/>
          <w:b/>
          <w:sz w:val="18"/>
          <w:szCs w:val="18"/>
        </w:rPr>
        <w:t>First names</w:t>
      </w:r>
      <w:r w:rsidRPr="007109E5">
        <w:rPr>
          <w:rFonts w:asciiTheme="minorHAnsi" w:hAnsiTheme="minorHAnsi" w:cstheme="minorHAnsi"/>
          <w:b/>
          <w:sz w:val="18"/>
          <w:szCs w:val="18"/>
        </w:rPr>
        <w:tab/>
      </w:r>
      <w:r w:rsidRPr="007109E5">
        <w:rPr>
          <w:rFonts w:asciiTheme="minorHAnsi" w:hAnsiTheme="minorHAnsi" w:cstheme="minorHAnsi"/>
          <w:b/>
          <w:sz w:val="18"/>
          <w:szCs w:val="18"/>
        </w:rPr>
        <w:tab/>
      </w:r>
      <w:r w:rsidRPr="007109E5">
        <w:rPr>
          <w:rFonts w:asciiTheme="minorHAnsi" w:hAnsiTheme="minorHAnsi" w:cstheme="minorHAnsi"/>
          <w:sz w:val="18"/>
          <w:szCs w:val="18"/>
        </w:rPr>
        <w:t xml:space="preserve">: </w:t>
      </w:r>
      <w:r w:rsidRPr="007109E5">
        <w:rPr>
          <w:rFonts w:asciiTheme="minorHAnsi" w:hAnsiTheme="minorHAnsi" w:cstheme="minorHAnsi"/>
          <w:sz w:val="18"/>
          <w:szCs w:val="18"/>
        </w:rPr>
        <w:tab/>
        <w:t>Melody Diobodo</w:t>
      </w:r>
    </w:p>
    <w:p w:rsidR="003E12D7" w:rsidRDefault="003E12D7" w:rsidP="003E12D7">
      <w:pPr>
        <w:numPr>
          <w:ilvl w:val="0"/>
          <w:numId w:val="1"/>
        </w:numPr>
        <w:spacing w:before="60"/>
        <w:ind w:left="0" w:firstLine="0"/>
        <w:jc w:val="both"/>
        <w:rPr>
          <w:rFonts w:asciiTheme="minorHAnsi" w:hAnsiTheme="minorHAnsi" w:cstheme="minorHAnsi"/>
          <w:sz w:val="18"/>
          <w:szCs w:val="18"/>
        </w:rPr>
      </w:pPr>
      <w:r w:rsidRPr="007109E5">
        <w:rPr>
          <w:rFonts w:asciiTheme="minorHAnsi" w:hAnsiTheme="minorHAnsi" w:cstheme="minorHAnsi"/>
          <w:b/>
          <w:sz w:val="18"/>
          <w:szCs w:val="18"/>
        </w:rPr>
        <w:t>Date of birth</w:t>
      </w:r>
      <w:r w:rsidRPr="007109E5">
        <w:rPr>
          <w:rFonts w:asciiTheme="minorHAnsi" w:hAnsiTheme="minorHAnsi" w:cstheme="minorHAnsi"/>
          <w:b/>
          <w:sz w:val="18"/>
          <w:szCs w:val="18"/>
        </w:rPr>
        <w:tab/>
      </w:r>
      <w:r w:rsidRPr="007109E5">
        <w:rPr>
          <w:rFonts w:asciiTheme="minorHAnsi" w:hAnsiTheme="minorHAnsi" w:cstheme="minorHAnsi"/>
          <w:b/>
          <w:sz w:val="18"/>
          <w:szCs w:val="18"/>
        </w:rPr>
        <w:tab/>
      </w:r>
      <w:r w:rsidRPr="007109E5">
        <w:rPr>
          <w:rFonts w:asciiTheme="minorHAnsi" w:hAnsiTheme="minorHAnsi" w:cstheme="minorHAnsi"/>
          <w:sz w:val="18"/>
          <w:szCs w:val="18"/>
        </w:rPr>
        <w:t>:</w:t>
      </w:r>
      <w:r w:rsidRPr="007109E5">
        <w:rPr>
          <w:rFonts w:asciiTheme="minorHAnsi" w:hAnsiTheme="minorHAnsi" w:cstheme="minorHAnsi"/>
          <w:sz w:val="18"/>
          <w:szCs w:val="18"/>
        </w:rPr>
        <w:tab/>
        <w:t xml:space="preserve">21- March </w:t>
      </w:r>
      <w:r w:rsidR="00F65275">
        <w:rPr>
          <w:rFonts w:asciiTheme="minorHAnsi" w:hAnsiTheme="minorHAnsi" w:cstheme="minorHAnsi"/>
          <w:sz w:val="18"/>
          <w:szCs w:val="18"/>
        </w:rPr>
        <w:t>–</w:t>
      </w:r>
      <w:r w:rsidRPr="007109E5">
        <w:rPr>
          <w:rFonts w:asciiTheme="minorHAnsi" w:hAnsiTheme="minorHAnsi" w:cstheme="minorHAnsi"/>
          <w:sz w:val="18"/>
          <w:szCs w:val="18"/>
        </w:rPr>
        <w:t xml:space="preserve"> 1969</w:t>
      </w:r>
    </w:p>
    <w:p w:rsidR="00F65275" w:rsidRPr="00F65275" w:rsidRDefault="00F65275" w:rsidP="003E12D7">
      <w:pPr>
        <w:numPr>
          <w:ilvl w:val="0"/>
          <w:numId w:val="1"/>
        </w:numPr>
        <w:spacing w:before="60"/>
        <w:ind w:left="0" w:firstLine="0"/>
        <w:jc w:val="both"/>
        <w:rPr>
          <w:rFonts w:asciiTheme="minorHAnsi" w:hAnsiTheme="minorHAnsi" w:cstheme="minorHAnsi"/>
          <w:sz w:val="18"/>
          <w:szCs w:val="18"/>
        </w:rPr>
      </w:pPr>
      <w:r>
        <w:rPr>
          <w:rFonts w:asciiTheme="minorHAnsi" w:hAnsiTheme="minorHAnsi" w:cstheme="minorHAnsi"/>
          <w:b/>
          <w:sz w:val="18"/>
          <w:szCs w:val="18"/>
        </w:rPr>
        <w:t xml:space="preserve">Address                                   </w:t>
      </w:r>
      <w:r w:rsidRPr="00F65275">
        <w:rPr>
          <w:rFonts w:asciiTheme="minorHAnsi" w:hAnsiTheme="minorHAnsi" w:cstheme="minorHAnsi"/>
          <w:sz w:val="18"/>
          <w:szCs w:val="18"/>
        </w:rPr>
        <w:t>:</w:t>
      </w:r>
      <w:r>
        <w:rPr>
          <w:rFonts w:asciiTheme="minorHAnsi" w:hAnsiTheme="minorHAnsi" w:cstheme="minorHAnsi"/>
          <w:sz w:val="18"/>
          <w:szCs w:val="18"/>
        </w:rPr>
        <w:t xml:space="preserve">                </w:t>
      </w:r>
      <w:r w:rsidRPr="00F65275">
        <w:rPr>
          <w:rFonts w:ascii="Cambria" w:hAnsi="Cambria"/>
          <w:bCs/>
          <w:sz w:val="18"/>
          <w:szCs w:val="18"/>
        </w:rPr>
        <w:t>Bishop Enu Close, Umusadege Quarter, Ozoro-Asaba Expressway, Kwale, Delta State</w:t>
      </w:r>
    </w:p>
    <w:p w:rsidR="003E12D7" w:rsidRPr="007109E5" w:rsidRDefault="003E12D7" w:rsidP="003E12D7">
      <w:pPr>
        <w:numPr>
          <w:ilvl w:val="0"/>
          <w:numId w:val="1"/>
        </w:numPr>
        <w:spacing w:before="60"/>
        <w:ind w:left="0" w:firstLine="0"/>
        <w:jc w:val="both"/>
        <w:rPr>
          <w:rFonts w:asciiTheme="minorHAnsi" w:hAnsiTheme="minorHAnsi" w:cstheme="minorHAnsi"/>
          <w:sz w:val="18"/>
          <w:szCs w:val="18"/>
        </w:rPr>
      </w:pPr>
      <w:r w:rsidRPr="007109E5">
        <w:rPr>
          <w:rFonts w:asciiTheme="minorHAnsi" w:hAnsiTheme="minorHAnsi" w:cstheme="minorHAnsi"/>
          <w:b/>
          <w:sz w:val="18"/>
          <w:szCs w:val="18"/>
        </w:rPr>
        <w:t>Nationality</w:t>
      </w:r>
      <w:r w:rsidRPr="007109E5">
        <w:rPr>
          <w:rFonts w:asciiTheme="minorHAnsi" w:hAnsiTheme="minorHAnsi" w:cstheme="minorHAnsi"/>
          <w:b/>
          <w:sz w:val="18"/>
          <w:szCs w:val="18"/>
        </w:rPr>
        <w:tab/>
      </w:r>
      <w:r w:rsidRPr="007109E5">
        <w:rPr>
          <w:rFonts w:asciiTheme="minorHAnsi" w:hAnsiTheme="minorHAnsi" w:cstheme="minorHAnsi"/>
          <w:b/>
          <w:sz w:val="18"/>
          <w:szCs w:val="18"/>
        </w:rPr>
        <w:tab/>
      </w:r>
      <w:r w:rsidRPr="007109E5">
        <w:rPr>
          <w:rFonts w:asciiTheme="minorHAnsi" w:hAnsiTheme="minorHAnsi" w:cstheme="minorHAnsi"/>
          <w:sz w:val="18"/>
          <w:szCs w:val="18"/>
        </w:rPr>
        <w:t>:</w:t>
      </w:r>
      <w:r w:rsidRPr="007109E5">
        <w:rPr>
          <w:rFonts w:asciiTheme="minorHAnsi" w:hAnsiTheme="minorHAnsi" w:cstheme="minorHAnsi"/>
          <w:sz w:val="18"/>
          <w:szCs w:val="18"/>
        </w:rPr>
        <w:tab/>
        <w:t>Nigerian</w:t>
      </w:r>
    </w:p>
    <w:p w:rsidR="003E12D7" w:rsidRPr="007109E5" w:rsidRDefault="003E12D7" w:rsidP="003E12D7">
      <w:pPr>
        <w:numPr>
          <w:ilvl w:val="0"/>
          <w:numId w:val="1"/>
        </w:numPr>
        <w:spacing w:before="60"/>
        <w:ind w:left="0" w:firstLine="0"/>
        <w:jc w:val="both"/>
        <w:rPr>
          <w:rFonts w:asciiTheme="minorHAnsi" w:hAnsiTheme="minorHAnsi" w:cstheme="minorHAnsi"/>
          <w:sz w:val="18"/>
          <w:szCs w:val="18"/>
          <w:lang w:val="fr-FR"/>
        </w:rPr>
      </w:pPr>
      <w:r w:rsidRPr="007109E5">
        <w:rPr>
          <w:rFonts w:asciiTheme="minorHAnsi" w:hAnsiTheme="minorHAnsi" w:cstheme="minorHAnsi"/>
          <w:b/>
          <w:sz w:val="18"/>
          <w:szCs w:val="18"/>
          <w:lang w:val="fr-FR"/>
        </w:rPr>
        <w:t>Civil Status</w:t>
      </w:r>
      <w:r w:rsidRPr="007109E5">
        <w:rPr>
          <w:rFonts w:asciiTheme="minorHAnsi" w:hAnsiTheme="minorHAnsi" w:cstheme="minorHAnsi"/>
          <w:b/>
          <w:sz w:val="18"/>
          <w:szCs w:val="18"/>
          <w:lang w:val="fr-FR"/>
        </w:rPr>
        <w:tab/>
      </w:r>
      <w:r w:rsidRPr="007109E5">
        <w:rPr>
          <w:rFonts w:asciiTheme="minorHAnsi" w:hAnsiTheme="minorHAnsi" w:cstheme="minorHAnsi"/>
          <w:b/>
          <w:sz w:val="18"/>
          <w:szCs w:val="18"/>
          <w:lang w:val="fr-FR"/>
        </w:rPr>
        <w:tab/>
      </w:r>
      <w:r w:rsidRPr="007109E5">
        <w:rPr>
          <w:rFonts w:asciiTheme="minorHAnsi" w:hAnsiTheme="minorHAnsi" w:cstheme="minorHAnsi"/>
          <w:sz w:val="18"/>
          <w:szCs w:val="18"/>
          <w:lang w:val="fr-FR"/>
        </w:rPr>
        <w:t>:</w:t>
      </w:r>
      <w:r w:rsidRPr="007109E5">
        <w:rPr>
          <w:rFonts w:asciiTheme="minorHAnsi" w:hAnsiTheme="minorHAnsi" w:cstheme="minorHAnsi"/>
          <w:sz w:val="18"/>
          <w:szCs w:val="18"/>
          <w:lang w:val="fr-FR"/>
        </w:rPr>
        <w:tab/>
        <w:t>Married</w:t>
      </w:r>
    </w:p>
    <w:p w:rsidR="003E12D7" w:rsidRPr="007109E5" w:rsidRDefault="003E12D7" w:rsidP="003E12D7">
      <w:pPr>
        <w:numPr>
          <w:ilvl w:val="0"/>
          <w:numId w:val="1"/>
        </w:numPr>
        <w:spacing w:before="60"/>
        <w:ind w:left="0" w:firstLine="0"/>
        <w:jc w:val="both"/>
        <w:rPr>
          <w:rFonts w:asciiTheme="minorHAnsi" w:hAnsiTheme="minorHAnsi" w:cstheme="minorHAnsi"/>
          <w:bCs/>
          <w:iCs/>
          <w:sz w:val="18"/>
          <w:szCs w:val="18"/>
          <w:lang w:val="fr-FR"/>
        </w:rPr>
      </w:pPr>
      <w:r w:rsidRPr="007109E5">
        <w:rPr>
          <w:rFonts w:asciiTheme="minorHAnsi" w:hAnsiTheme="minorHAnsi" w:cstheme="minorHAnsi"/>
          <w:b/>
          <w:sz w:val="18"/>
          <w:szCs w:val="18"/>
          <w:lang w:val="fr-FR"/>
        </w:rPr>
        <w:t>Education:</w:t>
      </w:r>
      <w:r w:rsidRPr="007109E5">
        <w:rPr>
          <w:rFonts w:asciiTheme="minorHAnsi" w:hAnsiTheme="minorHAnsi" w:cstheme="minorHAnsi"/>
          <w:bCs/>
          <w:iCs/>
          <w:sz w:val="18"/>
          <w:szCs w:val="18"/>
          <w:lang w:val="fr-FR"/>
        </w:rPr>
        <w:t>(Date, qualification, institution)</w:t>
      </w:r>
    </w:p>
    <w:tbl>
      <w:tblPr>
        <w:tblW w:w="9513" w:type="dxa"/>
        <w:jc w:val="center"/>
        <w:tblInd w:w="-2011" w:type="dxa"/>
        <w:tblBorders>
          <w:top w:val="double" w:sz="6" w:space="0" w:color="auto"/>
          <w:left w:val="double" w:sz="6" w:space="0" w:color="auto"/>
          <w:bottom w:val="double" w:sz="6" w:space="0" w:color="auto"/>
          <w:right w:val="double" w:sz="6" w:space="0" w:color="auto"/>
          <w:insideH w:val="single" w:sz="4" w:space="0" w:color="000000"/>
          <w:insideV w:val="single" w:sz="4" w:space="0" w:color="000000"/>
        </w:tblBorders>
        <w:tblLook w:val="04A0"/>
      </w:tblPr>
      <w:tblGrid>
        <w:gridCol w:w="5713"/>
        <w:gridCol w:w="3800"/>
      </w:tblGrid>
      <w:tr w:rsidR="003E12D7" w:rsidRPr="007109E5" w:rsidTr="00696CA9">
        <w:trPr>
          <w:jc w:val="center"/>
        </w:trPr>
        <w:tc>
          <w:tcPr>
            <w:tcW w:w="5713" w:type="dxa"/>
            <w:shd w:val="clear" w:color="auto" w:fill="EEECE1"/>
            <w:hideMark/>
          </w:tcPr>
          <w:p w:rsidR="003E12D7" w:rsidRPr="007109E5" w:rsidRDefault="003E12D7" w:rsidP="00696CA9">
            <w:pPr>
              <w:pStyle w:val="normaltableau"/>
              <w:spacing w:before="0" w:after="0"/>
              <w:jc w:val="center"/>
              <w:rPr>
                <w:rFonts w:asciiTheme="minorHAnsi" w:hAnsiTheme="minorHAnsi" w:cstheme="minorHAnsi"/>
                <w:i/>
                <w:sz w:val="18"/>
                <w:szCs w:val="18"/>
                <w:lang w:val="fr-FR"/>
              </w:rPr>
            </w:pPr>
            <w:r w:rsidRPr="007109E5">
              <w:rPr>
                <w:rFonts w:asciiTheme="minorHAnsi" w:hAnsiTheme="minorHAnsi" w:cstheme="minorHAnsi"/>
                <w:i/>
                <w:sz w:val="18"/>
                <w:szCs w:val="18"/>
                <w:lang w:val="fr-FR"/>
              </w:rPr>
              <w:t>Institution – Dates</w:t>
            </w:r>
          </w:p>
        </w:tc>
        <w:tc>
          <w:tcPr>
            <w:tcW w:w="3800" w:type="dxa"/>
            <w:shd w:val="clear" w:color="auto" w:fill="EEECE1"/>
            <w:hideMark/>
          </w:tcPr>
          <w:p w:rsidR="003E12D7" w:rsidRPr="007109E5" w:rsidRDefault="003E12D7" w:rsidP="00696CA9">
            <w:pPr>
              <w:pStyle w:val="normaltableau"/>
              <w:spacing w:before="0" w:after="0"/>
              <w:jc w:val="center"/>
              <w:rPr>
                <w:rFonts w:asciiTheme="minorHAnsi" w:hAnsiTheme="minorHAnsi" w:cstheme="minorHAnsi"/>
                <w:i/>
                <w:sz w:val="18"/>
                <w:szCs w:val="18"/>
                <w:lang w:val="fr-FR"/>
              </w:rPr>
            </w:pPr>
            <w:r w:rsidRPr="007109E5">
              <w:rPr>
                <w:rFonts w:asciiTheme="minorHAnsi" w:hAnsiTheme="minorHAnsi" w:cstheme="minorHAnsi"/>
                <w:i/>
                <w:sz w:val="18"/>
                <w:szCs w:val="18"/>
                <w:lang w:val="fr-FR"/>
              </w:rPr>
              <w:t>Qualification</w:t>
            </w:r>
          </w:p>
        </w:tc>
      </w:tr>
      <w:tr w:rsidR="003E12D7" w:rsidRPr="007109E5" w:rsidTr="00696CA9">
        <w:trPr>
          <w:jc w:val="center"/>
        </w:trPr>
        <w:tc>
          <w:tcPr>
            <w:tcW w:w="5713" w:type="dxa"/>
          </w:tcPr>
          <w:p w:rsidR="003E12D7" w:rsidRPr="007109E5" w:rsidRDefault="003E12D7" w:rsidP="00696CA9">
            <w:pPr>
              <w:pStyle w:val="Default"/>
              <w:rPr>
                <w:rFonts w:asciiTheme="minorHAnsi" w:hAnsiTheme="minorHAnsi" w:cstheme="minorHAnsi"/>
                <w:color w:val="auto"/>
                <w:sz w:val="18"/>
                <w:szCs w:val="18"/>
              </w:rPr>
            </w:pPr>
            <w:r w:rsidRPr="007109E5">
              <w:rPr>
                <w:rFonts w:asciiTheme="minorHAnsi" w:hAnsiTheme="minorHAnsi" w:cstheme="minorHAnsi"/>
                <w:color w:val="auto"/>
                <w:sz w:val="18"/>
                <w:szCs w:val="18"/>
              </w:rPr>
              <w:t>University of Nigeria, Enugu Campus</w:t>
            </w:r>
          </w:p>
          <w:p w:rsidR="003E12D7" w:rsidRPr="007109E5" w:rsidRDefault="003E12D7" w:rsidP="00696CA9">
            <w:pPr>
              <w:pStyle w:val="normaltableau"/>
              <w:tabs>
                <w:tab w:val="left" w:pos="661"/>
              </w:tabs>
              <w:spacing w:before="0" w:after="0"/>
              <w:jc w:val="left"/>
              <w:rPr>
                <w:rFonts w:asciiTheme="minorHAnsi" w:hAnsiTheme="minorHAnsi" w:cstheme="minorHAnsi"/>
                <w:bCs/>
                <w:sz w:val="18"/>
                <w:szCs w:val="18"/>
              </w:rPr>
            </w:pPr>
            <w:r w:rsidRPr="007109E5">
              <w:rPr>
                <w:rFonts w:asciiTheme="minorHAnsi" w:hAnsiTheme="minorHAnsi" w:cstheme="minorHAnsi"/>
                <w:bCs/>
                <w:sz w:val="18"/>
                <w:szCs w:val="18"/>
              </w:rPr>
              <w:t>200</w:t>
            </w:r>
            <w:r w:rsidRPr="007109E5">
              <w:rPr>
                <w:rFonts w:asciiTheme="minorHAnsi" w:hAnsiTheme="minorHAnsi" w:cstheme="minorHAnsi"/>
                <w:bCs/>
                <w:sz w:val="18"/>
                <w:szCs w:val="18"/>
                <w:lang w:val="yo-NG"/>
              </w:rPr>
              <w:t>8</w:t>
            </w:r>
            <w:r w:rsidRPr="007109E5">
              <w:rPr>
                <w:rFonts w:asciiTheme="minorHAnsi" w:hAnsiTheme="minorHAnsi" w:cstheme="minorHAnsi"/>
                <w:bCs/>
                <w:sz w:val="18"/>
                <w:szCs w:val="18"/>
              </w:rPr>
              <w:t xml:space="preserve"> – 2010</w:t>
            </w:r>
          </w:p>
        </w:tc>
        <w:tc>
          <w:tcPr>
            <w:tcW w:w="3800" w:type="dxa"/>
          </w:tcPr>
          <w:p w:rsidR="003E12D7" w:rsidRPr="007109E5" w:rsidRDefault="003E12D7" w:rsidP="00696CA9">
            <w:pPr>
              <w:pStyle w:val="Default"/>
              <w:rPr>
                <w:rFonts w:asciiTheme="minorHAnsi" w:hAnsiTheme="minorHAnsi" w:cstheme="minorHAnsi"/>
                <w:b/>
                <w:bCs/>
                <w:color w:val="auto"/>
                <w:sz w:val="18"/>
                <w:szCs w:val="18"/>
              </w:rPr>
            </w:pPr>
            <w:r w:rsidRPr="007109E5">
              <w:rPr>
                <w:rFonts w:asciiTheme="minorHAnsi" w:hAnsiTheme="minorHAnsi" w:cstheme="minorHAnsi"/>
                <w:b/>
                <w:bCs/>
                <w:color w:val="auto"/>
                <w:sz w:val="18"/>
                <w:szCs w:val="18"/>
              </w:rPr>
              <w:t>M.Sc. Development Studies</w:t>
            </w:r>
          </w:p>
          <w:p w:rsidR="003E12D7" w:rsidRPr="007109E5" w:rsidRDefault="003E12D7" w:rsidP="00696CA9">
            <w:pPr>
              <w:pStyle w:val="Default"/>
              <w:rPr>
                <w:rFonts w:asciiTheme="minorHAnsi" w:hAnsiTheme="minorHAnsi" w:cstheme="minorHAnsi"/>
                <w:bCs/>
                <w:i/>
                <w:color w:val="auto"/>
                <w:sz w:val="18"/>
                <w:szCs w:val="18"/>
              </w:rPr>
            </w:pPr>
          </w:p>
        </w:tc>
      </w:tr>
      <w:tr w:rsidR="003E12D7" w:rsidRPr="007109E5" w:rsidTr="00696CA9">
        <w:trPr>
          <w:jc w:val="center"/>
        </w:trPr>
        <w:tc>
          <w:tcPr>
            <w:tcW w:w="5713" w:type="dxa"/>
          </w:tcPr>
          <w:p w:rsidR="003E12D7" w:rsidRPr="007109E5" w:rsidRDefault="003E12D7" w:rsidP="00696CA9">
            <w:pPr>
              <w:pStyle w:val="Default"/>
              <w:rPr>
                <w:rFonts w:asciiTheme="minorHAnsi" w:hAnsiTheme="minorHAnsi" w:cstheme="minorHAnsi"/>
                <w:color w:val="auto"/>
                <w:sz w:val="18"/>
                <w:szCs w:val="18"/>
              </w:rPr>
            </w:pPr>
            <w:r w:rsidRPr="007109E5">
              <w:rPr>
                <w:rFonts w:asciiTheme="minorHAnsi" w:hAnsiTheme="minorHAnsi" w:cstheme="minorHAnsi"/>
                <w:color w:val="auto"/>
                <w:sz w:val="18"/>
                <w:szCs w:val="18"/>
              </w:rPr>
              <w:t xml:space="preserve">Delta State University, Abraka, </w:t>
            </w:r>
          </w:p>
          <w:p w:rsidR="003E12D7" w:rsidRPr="007109E5" w:rsidRDefault="003E12D7" w:rsidP="00696CA9">
            <w:pPr>
              <w:pStyle w:val="normaltableau"/>
              <w:tabs>
                <w:tab w:val="left" w:pos="661"/>
              </w:tabs>
              <w:spacing w:before="0" w:after="0"/>
              <w:jc w:val="left"/>
              <w:rPr>
                <w:rFonts w:asciiTheme="minorHAnsi" w:hAnsiTheme="minorHAnsi" w:cstheme="minorHAnsi"/>
                <w:bCs/>
                <w:sz w:val="18"/>
                <w:szCs w:val="18"/>
              </w:rPr>
            </w:pPr>
            <w:r w:rsidRPr="007109E5">
              <w:rPr>
                <w:rFonts w:asciiTheme="minorHAnsi" w:hAnsiTheme="minorHAnsi" w:cstheme="minorHAnsi"/>
                <w:bCs/>
                <w:sz w:val="18"/>
                <w:szCs w:val="18"/>
              </w:rPr>
              <w:t>2002 – 2005</w:t>
            </w:r>
          </w:p>
        </w:tc>
        <w:tc>
          <w:tcPr>
            <w:tcW w:w="3800" w:type="dxa"/>
          </w:tcPr>
          <w:p w:rsidR="003E12D7" w:rsidRPr="007109E5" w:rsidRDefault="003E12D7" w:rsidP="00696CA9">
            <w:pPr>
              <w:pStyle w:val="Default"/>
              <w:rPr>
                <w:rFonts w:asciiTheme="minorHAnsi" w:hAnsiTheme="minorHAnsi" w:cstheme="minorHAnsi"/>
                <w:bCs/>
                <w:i/>
                <w:color w:val="auto"/>
                <w:sz w:val="18"/>
                <w:szCs w:val="18"/>
                <w:lang w:val="en-GB"/>
              </w:rPr>
            </w:pPr>
            <w:r w:rsidRPr="007109E5">
              <w:rPr>
                <w:rFonts w:asciiTheme="minorHAnsi" w:hAnsiTheme="minorHAnsi" w:cstheme="minorHAnsi"/>
                <w:b/>
                <w:bCs/>
                <w:color w:val="auto"/>
                <w:sz w:val="18"/>
                <w:szCs w:val="18"/>
              </w:rPr>
              <w:t>M.B.A. Business Management</w:t>
            </w:r>
          </w:p>
          <w:p w:rsidR="003E12D7" w:rsidRPr="007109E5" w:rsidRDefault="003E12D7" w:rsidP="00696CA9">
            <w:pPr>
              <w:pStyle w:val="Default"/>
              <w:rPr>
                <w:rFonts w:asciiTheme="minorHAnsi" w:hAnsiTheme="minorHAnsi" w:cstheme="minorHAnsi"/>
                <w:color w:val="auto"/>
                <w:sz w:val="18"/>
                <w:szCs w:val="18"/>
              </w:rPr>
            </w:pPr>
          </w:p>
        </w:tc>
      </w:tr>
      <w:tr w:rsidR="003E12D7" w:rsidRPr="007109E5" w:rsidTr="00696CA9">
        <w:trPr>
          <w:jc w:val="center"/>
        </w:trPr>
        <w:tc>
          <w:tcPr>
            <w:tcW w:w="5713" w:type="dxa"/>
          </w:tcPr>
          <w:p w:rsidR="003E12D7" w:rsidRPr="007109E5" w:rsidRDefault="003E12D7" w:rsidP="00696CA9">
            <w:pPr>
              <w:pStyle w:val="Default"/>
              <w:rPr>
                <w:rFonts w:asciiTheme="minorHAnsi" w:hAnsiTheme="minorHAnsi" w:cstheme="minorHAnsi"/>
                <w:color w:val="auto"/>
                <w:sz w:val="18"/>
                <w:szCs w:val="18"/>
              </w:rPr>
            </w:pPr>
            <w:r w:rsidRPr="007109E5">
              <w:rPr>
                <w:rFonts w:asciiTheme="minorHAnsi" w:hAnsiTheme="minorHAnsi" w:cstheme="minorHAnsi"/>
                <w:color w:val="auto"/>
                <w:sz w:val="18"/>
                <w:szCs w:val="18"/>
              </w:rPr>
              <w:t>Rivers State University of Science &amp; Technology, Port-Harcourt</w:t>
            </w:r>
          </w:p>
          <w:p w:rsidR="003E12D7" w:rsidRPr="007109E5" w:rsidRDefault="003E12D7" w:rsidP="00696CA9">
            <w:pPr>
              <w:pStyle w:val="Default"/>
              <w:rPr>
                <w:rFonts w:asciiTheme="minorHAnsi" w:hAnsiTheme="minorHAnsi" w:cstheme="minorHAnsi"/>
                <w:bCs/>
                <w:color w:val="auto"/>
                <w:sz w:val="18"/>
                <w:szCs w:val="18"/>
              </w:rPr>
            </w:pPr>
            <w:r w:rsidRPr="007109E5">
              <w:rPr>
                <w:rFonts w:asciiTheme="minorHAnsi" w:hAnsiTheme="minorHAnsi" w:cstheme="minorHAnsi"/>
                <w:bCs/>
                <w:color w:val="auto"/>
                <w:sz w:val="18"/>
                <w:szCs w:val="18"/>
              </w:rPr>
              <w:t>1995 – 1999</w:t>
            </w:r>
          </w:p>
        </w:tc>
        <w:tc>
          <w:tcPr>
            <w:tcW w:w="3800" w:type="dxa"/>
          </w:tcPr>
          <w:p w:rsidR="003E12D7" w:rsidRPr="007109E5" w:rsidRDefault="003E12D7" w:rsidP="00696CA9">
            <w:pPr>
              <w:pStyle w:val="Default"/>
              <w:rPr>
                <w:rFonts w:asciiTheme="minorHAnsi" w:hAnsiTheme="minorHAnsi" w:cstheme="minorHAnsi"/>
                <w:i/>
                <w:color w:val="auto"/>
                <w:sz w:val="18"/>
                <w:szCs w:val="18"/>
                <w:u w:val="single"/>
                <w:lang w:val="yo-NG"/>
              </w:rPr>
            </w:pPr>
            <w:r w:rsidRPr="007109E5">
              <w:rPr>
                <w:rFonts w:asciiTheme="minorHAnsi" w:hAnsiTheme="minorHAnsi" w:cstheme="minorHAnsi"/>
                <w:b/>
                <w:bCs/>
                <w:color w:val="auto"/>
                <w:sz w:val="18"/>
                <w:szCs w:val="18"/>
              </w:rPr>
              <w:t>B.Sc. Business Administration</w:t>
            </w:r>
          </w:p>
          <w:p w:rsidR="003E12D7" w:rsidRPr="007109E5" w:rsidRDefault="003E12D7" w:rsidP="00696CA9">
            <w:pPr>
              <w:pStyle w:val="Default"/>
              <w:rPr>
                <w:rFonts w:asciiTheme="minorHAnsi" w:hAnsiTheme="minorHAnsi" w:cstheme="minorHAnsi"/>
                <w:b/>
                <w:bCs/>
                <w:color w:val="auto"/>
                <w:sz w:val="18"/>
                <w:szCs w:val="18"/>
              </w:rPr>
            </w:pPr>
          </w:p>
        </w:tc>
      </w:tr>
      <w:tr w:rsidR="003E12D7" w:rsidRPr="007109E5" w:rsidTr="00696CA9">
        <w:trPr>
          <w:jc w:val="center"/>
        </w:trPr>
        <w:tc>
          <w:tcPr>
            <w:tcW w:w="5713" w:type="dxa"/>
          </w:tcPr>
          <w:p w:rsidR="003E12D7" w:rsidRPr="007109E5" w:rsidRDefault="003E12D7" w:rsidP="00696CA9">
            <w:pPr>
              <w:pStyle w:val="Default"/>
              <w:rPr>
                <w:rFonts w:asciiTheme="minorHAnsi" w:hAnsiTheme="minorHAnsi" w:cstheme="minorHAnsi"/>
                <w:color w:val="auto"/>
                <w:sz w:val="18"/>
                <w:szCs w:val="18"/>
              </w:rPr>
            </w:pPr>
            <w:r w:rsidRPr="007109E5">
              <w:rPr>
                <w:rFonts w:asciiTheme="minorHAnsi" w:hAnsiTheme="minorHAnsi" w:cstheme="minorHAnsi"/>
                <w:color w:val="auto"/>
                <w:sz w:val="18"/>
                <w:szCs w:val="18"/>
              </w:rPr>
              <w:t>University of Benin, Benin City</w:t>
            </w:r>
          </w:p>
          <w:p w:rsidR="003E12D7" w:rsidRPr="007109E5" w:rsidRDefault="003E12D7" w:rsidP="00696CA9">
            <w:pPr>
              <w:pStyle w:val="Default"/>
              <w:rPr>
                <w:rFonts w:asciiTheme="minorHAnsi" w:hAnsiTheme="minorHAnsi" w:cstheme="minorHAnsi"/>
                <w:color w:val="auto"/>
                <w:sz w:val="18"/>
                <w:szCs w:val="18"/>
              </w:rPr>
            </w:pPr>
            <w:r w:rsidRPr="007109E5">
              <w:rPr>
                <w:rFonts w:asciiTheme="minorHAnsi" w:hAnsiTheme="minorHAnsi" w:cstheme="minorHAnsi"/>
                <w:bCs/>
                <w:color w:val="auto"/>
                <w:sz w:val="18"/>
                <w:szCs w:val="18"/>
              </w:rPr>
              <w:t>1988 – 1991</w:t>
            </w:r>
          </w:p>
        </w:tc>
        <w:tc>
          <w:tcPr>
            <w:tcW w:w="3800" w:type="dxa"/>
          </w:tcPr>
          <w:p w:rsidR="003E12D7" w:rsidRPr="007109E5" w:rsidRDefault="003E12D7" w:rsidP="00696CA9">
            <w:pPr>
              <w:pStyle w:val="Default"/>
              <w:rPr>
                <w:rFonts w:asciiTheme="minorHAnsi" w:hAnsiTheme="minorHAnsi" w:cstheme="minorHAnsi"/>
                <w:b/>
                <w:bCs/>
                <w:color w:val="auto"/>
                <w:sz w:val="18"/>
                <w:szCs w:val="18"/>
              </w:rPr>
            </w:pPr>
            <w:r w:rsidRPr="007109E5">
              <w:rPr>
                <w:rFonts w:asciiTheme="minorHAnsi" w:hAnsiTheme="minorHAnsi" w:cstheme="minorHAnsi"/>
                <w:b/>
                <w:bCs/>
                <w:color w:val="auto"/>
                <w:sz w:val="18"/>
                <w:szCs w:val="18"/>
              </w:rPr>
              <w:t>Diploma in Community Development</w:t>
            </w:r>
          </w:p>
        </w:tc>
      </w:tr>
    </w:tbl>
    <w:p w:rsidR="003E12D7" w:rsidRPr="007109E5" w:rsidRDefault="003E12D7" w:rsidP="003E12D7">
      <w:pPr>
        <w:numPr>
          <w:ilvl w:val="0"/>
          <w:numId w:val="1"/>
        </w:numPr>
        <w:spacing w:before="60"/>
        <w:jc w:val="both"/>
        <w:rPr>
          <w:rFonts w:asciiTheme="minorHAnsi" w:hAnsiTheme="minorHAnsi" w:cstheme="minorHAnsi"/>
          <w:sz w:val="18"/>
          <w:szCs w:val="18"/>
        </w:rPr>
      </w:pPr>
      <w:r w:rsidRPr="007109E5">
        <w:rPr>
          <w:rFonts w:asciiTheme="minorHAnsi" w:hAnsiTheme="minorHAnsi" w:cstheme="minorHAnsi"/>
          <w:b/>
          <w:sz w:val="18"/>
          <w:szCs w:val="18"/>
        </w:rPr>
        <w:t>Language skills:</w:t>
      </w:r>
      <w:r w:rsidRPr="007109E5">
        <w:rPr>
          <w:rFonts w:asciiTheme="minorHAnsi" w:hAnsiTheme="minorHAnsi" w:cstheme="minorHAnsi"/>
          <w:sz w:val="18"/>
          <w:szCs w:val="18"/>
        </w:rPr>
        <w:t xml:space="preserve"> Indicate competence on a scale of 1 to 5 (1 – excellent; 5 – basic)</w:t>
      </w:r>
    </w:p>
    <w:tbl>
      <w:tblPr>
        <w:tblW w:w="0" w:type="auto"/>
        <w:jc w:val="center"/>
        <w:tblInd w:w="-618" w:type="dxa"/>
        <w:tblLayout w:type="fixed"/>
        <w:tblCellMar>
          <w:left w:w="120" w:type="dxa"/>
          <w:right w:w="120" w:type="dxa"/>
        </w:tblCellMar>
        <w:tblLook w:val="0000"/>
      </w:tblPr>
      <w:tblGrid>
        <w:gridCol w:w="2676"/>
        <w:gridCol w:w="1643"/>
        <w:gridCol w:w="1644"/>
        <w:gridCol w:w="1644"/>
      </w:tblGrid>
      <w:tr w:rsidR="003E12D7" w:rsidRPr="007109E5" w:rsidTr="00696CA9">
        <w:trPr>
          <w:jc w:val="center"/>
        </w:trPr>
        <w:tc>
          <w:tcPr>
            <w:tcW w:w="2676" w:type="dxa"/>
            <w:tcBorders>
              <w:top w:val="double" w:sz="6" w:space="0" w:color="auto"/>
              <w:left w:val="double" w:sz="6" w:space="0" w:color="auto"/>
              <w:bottom w:val="single" w:sz="6" w:space="0" w:color="auto"/>
            </w:tcBorders>
            <w:shd w:val="pct5" w:color="auto" w:fill="FFFFFF"/>
          </w:tcPr>
          <w:p w:rsidR="003E12D7" w:rsidRPr="007109E5" w:rsidRDefault="003E12D7" w:rsidP="00696CA9">
            <w:pPr>
              <w:pStyle w:val="normaltableau"/>
              <w:spacing w:before="0" w:after="0"/>
              <w:jc w:val="center"/>
              <w:rPr>
                <w:rFonts w:asciiTheme="minorHAnsi" w:hAnsiTheme="minorHAnsi" w:cstheme="minorHAnsi"/>
                <w:i/>
                <w:sz w:val="18"/>
                <w:szCs w:val="18"/>
              </w:rPr>
            </w:pPr>
            <w:r w:rsidRPr="007109E5">
              <w:rPr>
                <w:rFonts w:asciiTheme="minorHAnsi" w:hAnsiTheme="minorHAnsi" w:cstheme="minorHAnsi"/>
                <w:i/>
                <w:sz w:val="18"/>
                <w:szCs w:val="18"/>
              </w:rPr>
              <w:t>Language</w:t>
            </w:r>
          </w:p>
        </w:tc>
        <w:tc>
          <w:tcPr>
            <w:tcW w:w="1643" w:type="dxa"/>
            <w:tcBorders>
              <w:top w:val="double" w:sz="6" w:space="0" w:color="auto"/>
              <w:left w:val="single" w:sz="6" w:space="0" w:color="auto"/>
              <w:bottom w:val="single" w:sz="6" w:space="0" w:color="auto"/>
            </w:tcBorders>
            <w:shd w:val="pct5" w:color="auto" w:fill="FFFFFF"/>
          </w:tcPr>
          <w:p w:rsidR="003E12D7" w:rsidRPr="007109E5" w:rsidRDefault="003E12D7" w:rsidP="00696CA9">
            <w:pPr>
              <w:pStyle w:val="normaltableau"/>
              <w:spacing w:before="0" w:after="0"/>
              <w:jc w:val="center"/>
              <w:rPr>
                <w:rFonts w:asciiTheme="minorHAnsi" w:hAnsiTheme="minorHAnsi" w:cstheme="minorHAnsi"/>
                <w:i/>
                <w:sz w:val="18"/>
                <w:szCs w:val="18"/>
              </w:rPr>
            </w:pPr>
            <w:r w:rsidRPr="007109E5">
              <w:rPr>
                <w:rFonts w:asciiTheme="minorHAnsi" w:hAnsiTheme="minorHAnsi" w:cstheme="minorHAnsi"/>
                <w:i/>
                <w:sz w:val="18"/>
                <w:szCs w:val="18"/>
              </w:rPr>
              <w:t>Reading</w:t>
            </w:r>
          </w:p>
        </w:tc>
        <w:tc>
          <w:tcPr>
            <w:tcW w:w="1644" w:type="dxa"/>
            <w:tcBorders>
              <w:top w:val="double" w:sz="6" w:space="0" w:color="auto"/>
              <w:left w:val="single" w:sz="6" w:space="0" w:color="auto"/>
              <w:bottom w:val="single" w:sz="6" w:space="0" w:color="auto"/>
            </w:tcBorders>
            <w:shd w:val="pct5" w:color="auto" w:fill="FFFFFF"/>
          </w:tcPr>
          <w:p w:rsidR="003E12D7" w:rsidRPr="007109E5" w:rsidRDefault="003E12D7" w:rsidP="00696CA9">
            <w:pPr>
              <w:pStyle w:val="normaltableau"/>
              <w:spacing w:before="0" w:after="0"/>
              <w:rPr>
                <w:rFonts w:asciiTheme="minorHAnsi" w:hAnsiTheme="minorHAnsi" w:cstheme="minorHAnsi"/>
                <w:i/>
                <w:sz w:val="18"/>
                <w:szCs w:val="18"/>
              </w:rPr>
            </w:pPr>
            <w:r w:rsidRPr="007109E5">
              <w:rPr>
                <w:rFonts w:asciiTheme="minorHAnsi" w:hAnsiTheme="minorHAnsi" w:cstheme="minorHAnsi"/>
                <w:i/>
                <w:sz w:val="18"/>
                <w:szCs w:val="18"/>
              </w:rPr>
              <w:t>Speaking</w:t>
            </w:r>
          </w:p>
        </w:tc>
        <w:tc>
          <w:tcPr>
            <w:tcW w:w="1644" w:type="dxa"/>
            <w:tcBorders>
              <w:top w:val="double" w:sz="6" w:space="0" w:color="auto"/>
              <w:left w:val="single" w:sz="6" w:space="0" w:color="auto"/>
              <w:bottom w:val="single" w:sz="6" w:space="0" w:color="auto"/>
              <w:right w:val="double" w:sz="6" w:space="0" w:color="auto"/>
            </w:tcBorders>
            <w:shd w:val="pct5" w:color="auto" w:fill="FFFFFF"/>
          </w:tcPr>
          <w:p w:rsidR="003E12D7" w:rsidRPr="007109E5" w:rsidRDefault="003E12D7" w:rsidP="00696CA9">
            <w:pPr>
              <w:pStyle w:val="normaltableau"/>
              <w:spacing w:before="0" w:after="0"/>
              <w:jc w:val="center"/>
              <w:rPr>
                <w:rFonts w:asciiTheme="minorHAnsi" w:hAnsiTheme="minorHAnsi" w:cstheme="minorHAnsi"/>
                <w:i/>
                <w:sz w:val="18"/>
                <w:szCs w:val="18"/>
              </w:rPr>
            </w:pPr>
            <w:r w:rsidRPr="007109E5">
              <w:rPr>
                <w:rFonts w:asciiTheme="minorHAnsi" w:hAnsiTheme="minorHAnsi" w:cstheme="minorHAnsi"/>
                <w:i/>
                <w:sz w:val="18"/>
                <w:szCs w:val="18"/>
              </w:rPr>
              <w:t>Writing</w:t>
            </w:r>
          </w:p>
        </w:tc>
      </w:tr>
      <w:tr w:rsidR="003E12D7" w:rsidRPr="007109E5" w:rsidTr="00696CA9">
        <w:trPr>
          <w:jc w:val="center"/>
        </w:trPr>
        <w:tc>
          <w:tcPr>
            <w:tcW w:w="2676" w:type="dxa"/>
            <w:tcBorders>
              <w:left w:val="double" w:sz="6" w:space="0" w:color="auto"/>
            </w:tcBorders>
          </w:tcPr>
          <w:p w:rsidR="003E12D7" w:rsidRPr="007109E5" w:rsidRDefault="003E12D7" w:rsidP="00696CA9">
            <w:pPr>
              <w:pStyle w:val="normaltableau"/>
              <w:spacing w:before="0" w:after="0"/>
              <w:jc w:val="center"/>
              <w:rPr>
                <w:rFonts w:asciiTheme="minorHAnsi" w:hAnsiTheme="minorHAnsi" w:cstheme="minorHAnsi"/>
                <w:sz w:val="18"/>
                <w:szCs w:val="18"/>
              </w:rPr>
            </w:pPr>
            <w:r w:rsidRPr="007109E5">
              <w:rPr>
                <w:rFonts w:asciiTheme="minorHAnsi" w:hAnsiTheme="minorHAnsi" w:cstheme="minorHAnsi"/>
                <w:sz w:val="18"/>
                <w:szCs w:val="18"/>
              </w:rPr>
              <w:t>English</w:t>
            </w:r>
          </w:p>
        </w:tc>
        <w:tc>
          <w:tcPr>
            <w:tcW w:w="1643" w:type="dxa"/>
            <w:tcBorders>
              <w:left w:val="single" w:sz="6" w:space="0" w:color="auto"/>
            </w:tcBorders>
          </w:tcPr>
          <w:p w:rsidR="003E12D7" w:rsidRPr="007109E5" w:rsidRDefault="003E12D7" w:rsidP="00696CA9">
            <w:pPr>
              <w:pStyle w:val="normaltableau"/>
              <w:spacing w:before="0" w:after="0"/>
              <w:jc w:val="center"/>
              <w:rPr>
                <w:rFonts w:asciiTheme="minorHAnsi" w:hAnsiTheme="minorHAnsi" w:cstheme="minorHAnsi"/>
                <w:sz w:val="18"/>
                <w:szCs w:val="18"/>
              </w:rPr>
            </w:pPr>
            <w:r w:rsidRPr="007109E5">
              <w:rPr>
                <w:rFonts w:asciiTheme="minorHAnsi" w:hAnsiTheme="minorHAnsi" w:cstheme="minorHAnsi"/>
                <w:sz w:val="18"/>
                <w:szCs w:val="18"/>
              </w:rPr>
              <w:t>1</w:t>
            </w:r>
          </w:p>
        </w:tc>
        <w:tc>
          <w:tcPr>
            <w:tcW w:w="1644" w:type="dxa"/>
            <w:tcBorders>
              <w:left w:val="single" w:sz="6" w:space="0" w:color="auto"/>
            </w:tcBorders>
          </w:tcPr>
          <w:p w:rsidR="003E12D7" w:rsidRPr="007109E5" w:rsidRDefault="003E12D7" w:rsidP="00696CA9">
            <w:pPr>
              <w:pStyle w:val="normaltableau"/>
              <w:spacing w:before="0" w:after="0"/>
              <w:rPr>
                <w:rFonts w:asciiTheme="minorHAnsi" w:hAnsiTheme="minorHAnsi" w:cstheme="minorHAnsi"/>
                <w:sz w:val="18"/>
                <w:szCs w:val="18"/>
              </w:rPr>
            </w:pPr>
            <w:r w:rsidRPr="007109E5">
              <w:rPr>
                <w:rFonts w:asciiTheme="minorHAnsi" w:hAnsiTheme="minorHAnsi" w:cstheme="minorHAnsi"/>
                <w:sz w:val="18"/>
                <w:szCs w:val="18"/>
              </w:rPr>
              <w:t xml:space="preserve">             1</w:t>
            </w:r>
          </w:p>
        </w:tc>
        <w:tc>
          <w:tcPr>
            <w:tcW w:w="1644" w:type="dxa"/>
            <w:tcBorders>
              <w:left w:val="single" w:sz="6" w:space="0" w:color="auto"/>
              <w:right w:val="double" w:sz="6" w:space="0" w:color="auto"/>
            </w:tcBorders>
          </w:tcPr>
          <w:p w:rsidR="003E12D7" w:rsidRPr="007109E5" w:rsidRDefault="003E12D7" w:rsidP="00696CA9">
            <w:pPr>
              <w:pStyle w:val="normaltableau"/>
              <w:spacing w:before="0" w:after="0"/>
              <w:jc w:val="center"/>
              <w:rPr>
                <w:rFonts w:asciiTheme="minorHAnsi" w:hAnsiTheme="minorHAnsi" w:cstheme="minorHAnsi"/>
                <w:sz w:val="18"/>
                <w:szCs w:val="18"/>
              </w:rPr>
            </w:pPr>
            <w:r w:rsidRPr="007109E5">
              <w:rPr>
                <w:rFonts w:asciiTheme="minorHAnsi" w:hAnsiTheme="minorHAnsi" w:cstheme="minorHAnsi"/>
                <w:sz w:val="18"/>
                <w:szCs w:val="18"/>
              </w:rPr>
              <w:t>1</w:t>
            </w:r>
          </w:p>
        </w:tc>
      </w:tr>
      <w:tr w:rsidR="003E12D7" w:rsidRPr="007109E5" w:rsidTr="00696CA9">
        <w:trPr>
          <w:jc w:val="center"/>
        </w:trPr>
        <w:tc>
          <w:tcPr>
            <w:tcW w:w="2676" w:type="dxa"/>
            <w:tcBorders>
              <w:top w:val="single" w:sz="6" w:space="0" w:color="auto"/>
              <w:left w:val="double" w:sz="6" w:space="0" w:color="auto"/>
              <w:bottom w:val="single" w:sz="6" w:space="0" w:color="auto"/>
            </w:tcBorders>
          </w:tcPr>
          <w:p w:rsidR="003E12D7" w:rsidRPr="007109E5" w:rsidRDefault="003E12D7" w:rsidP="00696CA9">
            <w:pPr>
              <w:pStyle w:val="normaltableau"/>
              <w:spacing w:before="0" w:after="0"/>
              <w:jc w:val="center"/>
              <w:rPr>
                <w:rFonts w:asciiTheme="minorHAnsi" w:hAnsiTheme="minorHAnsi" w:cstheme="minorHAnsi"/>
                <w:sz w:val="18"/>
                <w:szCs w:val="18"/>
                <w:lang w:val="yo-NG"/>
              </w:rPr>
            </w:pPr>
          </w:p>
        </w:tc>
        <w:tc>
          <w:tcPr>
            <w:tcW w:w="1643" w:type="dxa"/>
            <w:tcBorders>
              <w:top w:val="single" w:sz="6" w:space="0" w:color="auto"/>
              <w:left w:val="single" w:sz="6" w:space="0" w:color="auto"/>
              <w:bottom w:val="single" w:sz="6" w:space="0" w:color="auto"/>
            </w:tcBorders>
          </w:tcPr>
          <w:p w:rsidR="003E12D7" w:rsidRPr="007109E5" w:rsidRDefault="003E12D7" w:rsidP="00696CA9">
            <w:pPr>
              <w:pStyle w:val="normaltableau"/>
              <w:spacing w:before="0" w:after="0"/>
              <w:jc w:val="center"/>
              <w:rPr>
                <w:rFonts w:asciiTheme="minorHAnsi" w:hAnsiTheme="minorHAnsi" w:cstheme="minorHAnsi"/>
                <w:sz w:val="18"/>
                <w:szCs w:val="18"/>
                <w:lang w:val="yo-NG"/>
              </w:rPr>
            </w:pPr>
          </w:p>
        </w:tc>
        <w:tc>
          <w:tcPr>
            <w:tcW w:w="1644" w:type="dxa"/>
            <w:tcBorders>
              <w:top w:val="single" w:sz="6" w:space="0" w:color="auto"/>
              <w:left w:val="single" w:sz="6" w:space="0" w:color="auto"/>
              <w:bottom w:val="single" w:sz="6" w:space="0" w:color="auto"/>
            </w:tcBorders>
          </w:tcPr>
          <w:p w:rsidR="003E12D7" w:rsidRPr="007109E5" w:rsidRDefault="003E12D7" w:rsidP="00696CA9">
            <w:pPr>
              <w:pStyle w:val="normaltableau"/>
              <w:spacing w:before="0" w:after="0"/>
              <w:jc w:val="center"/>
              <w:rPr>
                <w:rFonts w:asciiTheme="minorHAnsi" w:hAnsiTheme="minorHAnsi" w:cstheme="minorHAnsi"/>
                <w:sz w:val="18"/>
                <w:szCs w:val="18"/>
                <w:lang w:val="yo-NG"/>
              </w:rPr>
            </w:pPr>
          </w:p>
        </w:tc>
        <w:tc>
          <w:tcPr>
            <w:tcW w:w="1644" w:type="dxa"/>
            <w:tcBorders>
              <w:top w:val="single" w:sz="6" w:space="0" w:color="auto"/>
              <w:left w:val="single" w:sz="6" w:space="0" w:color="auto"/>
              <w:bottom w:val="single" w:sz="6" w:space="0" w:color="auto"/>
              <w:right w:val="double" w:sz="6" w:space="0" w:color="auto"/>
            </w:tcBorders>
          </w:tcPr>
          <w:p w:rsidR="003E12D7" w:rsidRPr="007109E5" w:rsidRDefault="003E12D7" w:rsidP="00696CA9">
            <w:pPr>
              <w:pStyle w:val="normaltableau"/>
              <w:spacing w:before="0" w:after="0"/>
              <w:jc w:val="center"/>
              <w:rPr>
                <w:rFonts w:asciiTheme="minorHAnsi" w:hAnsiTheme="minorHAnsi" w:cstheme="minorHAnsi"/>
                <w:sz w:val="18"/>
                <w:szCs w:val="18"/>
                <w:lang w:val="yo-NG"/>
              </w:rPr>
            </w:pPr>
          </w:p>
        </w:tc>
      </w:tr>
    </w:tbl>
    <w:p w:rsidR="003E12D7" w:rsidRPr="007109E5" w:rsidRDefault="003E12D7" w:rsidP="003E12D7">
      <w:pPr>
        <w:numPr>
          <w:ilvl w:val="0"/>
          <w:numId w:val="1"/>
        </w:numPr>
        <w:spacing w:before="60"/>
        <w:jc w:val="both"/>
        <w:rPr>
          <w:rFonts w:asciiTheme="minorHAnsi" w:hAnsiTheme="minorHAnsi" w:cstheme="minorHAnsi"/>
          <w:sz w:val="18"/>
          <w:szCs w:val="18"/>
        </w:rPr>
      </w:pPr>
      <w:r w:rsidRPr="007109E5">
        <w:rPr>
          <w:rFonts w:asciiTheme="minorHAnsi" w:hAnsiTheme="minorHAnsi" w:cstheme="minorHAnsi"/>
          <w:b/>
          <w:sz w:val="18"/>
          <w:szCs w:val="18"/>
        </w:rPr>
        <w:t xml:space="preserve">Membership of professional bodies:   </w:t>
      </w:r>
    </w:p>
    <w:p w:rsidR="003E12D7" w:rsidRPr="007109E5" w:rsidRDefault="003E12D7" w:rsidP="003E12D7">
      <w:pPr>
        <w:numPr>
          <w:ilvl w:val="0"/>
          <w:numId w:val="2"/>
        </w:numPr>
        <w:jc w:val="both"/>
        <w:rPr>
          <w:rFonts w:asciiTheme="minorHAnsi" w:hAnsiTheme="minorHAnsi" w:cstheme="minorHAnsi"/>
          <w:sz w:val="18"/>
          <w:szCs w:val="18"/>
        </w:rPr>
      </w:pPr>
      <w:r w:rsidRPr="007109E5">
        <w:rPr>
          <w:rFonts w:asciiTheme="minorHAnsi" w:hAnsiTheme="minorHAnsi" w:cstheme="minorHAnsi"/>
          <w:sz w:val="18"/>
          <w:szCs w:val="18"/>
        </w:rPr>
        <w:t xml:space="preserve">Water Integrity Network (WIN), Berlin, Germany </w:t>
      </w:r>
    </w:p>
    <w:p w:rsidR="003E12D7" w:rsidRPr="007109E5" w:rsidRDefault="003E12D7" w:rsidP="003E12D7">
      <w:pPr>
        <w:numPr>
          <w:ilvl w:val="0"/>
          <w:numId w:val="2"/>
        </w:numPr>
        <w:jc w:val="both"/>
        <w:rPr>
          <w:rFonts w:asciiTheme="minorHAnsi" w:hAnsiTheme="minorHAnsi" w:cstheme="minorHAnsi"/>
          <w:sz w:val="18"/>
          <w:szCs w:val="18"/>
        </w:rPr>
      </w:pPr>
      <w:r w:rsidRPr="007109E5">
        <w:rPr>
          <w:rFonts w:asciiTheme="minorHAnsi" w:hAnsiTheme="minorHAnsi" w:cstheme="minorHAnsi"/>
          <w:sz w:val="18"/>
          <w:szCs w:val="18"/>
        </w:rPr>
        <w:t xml:space="preserve">Gender and Water Alliance (GWA), The Hague, The Netherlands </w:t>
      </w:r>
    </w:p>
    <w:p w:rsidR="003E12D7" w:rsidRPr="007109E5" w:rsidRDefault="003E12D7" w:rsidP="003E12D7">
      <w:pPr>
        <w:numPr>
          <w:ilvl w:val="0"/>
          <w:numId w:val="2"/>
        </w:numPr>
        <w:jc w:val="both"/>
        <w:rPr>
          <w:rFonts w:asciiTheme="minorHAnsi" w:hAnsiTheme="minorHAnsi" w:cstheme="minorHAnsi"/>
          <w:sz w:val="18"/>
          <w:szCs w:val="18"/>
        </w:rPr>
      </w:pPr>
      <w:r w:rsidRPr="007109E5">
        <w:rPr>
          <w:rFonts w:asciiTheme="minorHAnsi" w:hAnsiTheme="minorHAnsi" w:cstheme="minorHAnsi"/>
          <w:sz w:val="18"/>
          <w:szCs w:val="18"/>
        </w:rPr>
        <w:t xml:space="preserve">Water Supply Sanitation &amp; Collaborative Council (WSSCC), Geneva, Switzerland </w:t>
      </w:r>
    </w:p>
    <w:p w:rsidR="003E12D7" w:rsidRPr="007109E5" w:rsidRDefault="003E12D7" w:rsidP="003E12D7">
      <w:pPr>
        <w:numPr>
          <w:ilvl w:val="0"/>
          <w:numId w:val="2"/>
        </w:numPr>
        <w:jc w:val="both"/>
        <w:rPr>
          <w:rFonts w:asciiTheme="minorHAnsi" w:hAnsiTheme="minorHAnsi" w:cstheme="minorHAnsi"/>
          <w:sz w:val="18"/>
          <w:szCs w:val="18"/>
        </w:rPr>
      </w:pPr>
      <w:r w:rsidRPr="007109E5">
        <w:rPr>
          <w:rFonts w:asciiTheme="minorHAnsi" w:hAnsiTheme="minorHAnsi" w:cstheme="minorHAnsi"/>
          <w:sz w:val="18"/>
          <w:szCs w:val="18"/>
        </w:rPr>
        <w:t xml:space="preserve">Global Water Partnership (GWP), Stockholm, Sweden </w:t>
      </w:r>
    </w:p>
    <w:p w:rsidR="003E12D7" w:rsidRPr="007109E5" w:rsidRDefault="003E12D7" w:rsidP="003E12D7">
      <w:pPr>
        <w:numPr>
          <w:ilvl w:val="0"/>
          <w:numId w:val="1"/>
        </w:numPr>
        <w:spacing w:before="60"/>
        <w:ind w:left="0" w:firstLine="0"/>
        <w:jc w:val="both"/>
        <w:rPr>
          <w:rFonts w:asciiTheme="minorHAnsi" w:hAnsiTheme="minorHAnsi" w:cstheme="minorHAnsi"/>
          <w:sz w:val="18"/>
          <w:szCs w:val="18"/>
        </w:rPr>
      </w:pPr>
      <w:r w:rsidRPr="007109E5">
        <w:rPr>
          <w:rFonts w:asciiTheme="minorHAnsi" w:hAnsiTheme="minorHAnsi" w:cstheme="minorHAnsi"/>
          <w:b/>
          <w:sz w:val="18"/>
          <w:szCs w:val="18"/>
        </w:rPr>
        <w:t>Computer skills:</w:t>
      </w:r>
    </w:p>
    <w:p w:rsidR="003E12D7" w:rsidRPr="007109E5" w:rsidRDefault="003E12D7" w:rsidP="003E12D7">
      <w:pPr>
        <w:spacing w:before="60"/>
        <w:jc w:val="both"/>
        <w:rPr>
          <w:rFonts w:asciiTheme="minorHAnsi" w:hAnsiTheme="minorHAnsi" w:cstheme="minorHAnsi"/>
          <w:sz w:val="18"/>
          <w:szCs w:val="18"/>
        </w:rPr>
      </w:pPr>
      <w:r w:rsidRPr="007109E5">
        <w:rPr>
          <w:rFonts w:asciiTheme="minorHAnsi" w:hAnsiTheme="minorHAnsi" w:cstheme="minorHAnsi"/>
          <w:sz w:val="18"/>
          <w:szCs w:val="18"/>
        </w:rPr>
        <w:t xml:space="preserve">Excellent general computer skills, MS Word, MS Excel, EPI Info, MS PowerPoint, E-Cash book, internet and web based email. </w:t>
      </w:r>
    </w:p>
    <w:p w:rsidR="003E12D7" w:rsidRPr="007109E5" w:rsidRDefault="003E12D7" w:rsidP="003E12D7">
      <w:pPr>
        <w:numPr>
          <w:ilvl w:val="0"/>
          <w:numId w:val="1"/>
        </w:numPr>
        <w:spacing w:before="60"/>
        <w:ind w:left="0" w:firstLine="0"/>
        <w:jc w:val="both"/>
        <w:rPr>
          <w:rFonts w:asciiTheme="minorHAnsi" w:hAnsiTheme="minorHAnsi" w:cstheme="minorHAnsi"/>
          <w:sz w:val="18"/>
          <w:szCs w:val="18"/>
        </w:rPr>
      </w:pPr>
      <w:r w:rsidRPr="007109E5">
        <w:rPr>
          <w:rFonts w:asciiTheme="minorHAnsi" w:hAnsiTheme="minorHAnsi" w:cstheme="minorHAnsi"/>
          <w:b/>
          <w:sz w:val="18"/>
          <w:szCs w:val="18"/>
        </w:rPr>
        <w:t>Present position</w:t>
      </w:r>
      <w:r w:rsidRPr="007109E5">
        <w:rPr>
          <w:rFonts w:asciiTheme="minorHAnsi" w:hAnsiTheme="minorHAnsi" w:cstheme="minorHAnsi"/>
          <w:sz w:val="18"/>
          <w:szCs w:val="18"/>
        </w:rPr>
        <w:t>:</w:t>
      </w:r>
    </w:p>
    <w:p w:rsidR="003E12D7" w:rsidRPr="007109E5" w:rsidRDefault="003E12D7" w:rsidP="003E12D7">
      <w:pPr>
        <w:numPr>
          <w:ilvl w:val="0"/>
          <w:numId w:val="4"/>
        </w:numPr>
        <w:spacing w:before="60"/>
        <w:jc w:val="both"/>
        <w:rPr>
          <w:rFonts w:asciiTheme="minorHAnsi" w:hAnsiTheme="minorHAnsi" w:cstheme="minorHAnsi"/>
          <w:b/>
          <w:sz w:val="18"/>
          <w:szCs w:val="18"/>
          <w:lang w:val="fr-FR"/>
        </w:rPr>
      </w:pPr>
      <w:r w:rsidRPr="007109E5">
        <w:rPr>
          <w:rFonts w:asciiTheme="minorHAnsi" w:hAnsiTheme="minorHAnsi" w:cstheme="minorHAnsi"/>
          <w:sz w:val="18"/>
          <w:szCs w:val="18"/>
        </w:rPr>
        <w:t>Not Applicable</w:t>
      </w:r>
    </w:p>
    <w:p w:rsidR="003E12D7" w:rsidRPr="007109E5" w:rsidRDefault="003E12D7" w:rsidP="003E12D7">
      <w:pPr>
        <w:numPr>
          <w:ilvl w:val="0"/>
          <w:numId w:val="1"/>
        </w:numPr>
        <w:spacing w:before="60"/>
        <w:ind w:left="0" w:firstLine="0"/>
        <w:jc w:val="both"/>
        <w:rPr>
          <w:rFonts w:asciiTheme="minorHAnsi" w:hAnsiTheme="minorHAnsi" w:cstheme="minorHAnsi"/>
          <w:sz w:val="18"/>
          <w:szCs w:val="18"/>
        </w:rPr>
      </w:pPr>
      <w:r w:rsidRPr="007109E5">
        <w:rPr>
          <w:rFonts w:asciiTheme="minorHAnsi" w:hAnsiTheme="minorHAnsi" w:cstheme="minorHAnsi"/>
          <w:b/>
          <w:bCs/>
          <w:color w:val="000000"/>
          <w:sz w:val="18"/>
          <w:szCs w:val="18"/>
        </w:rPr>
        <w:t>Key qualifications:</w:t>
      </w:r>
      <w:r w:rsidR="00D7729E" w:rsidRPr="007109E5">
        <w:rPr>
          <w:rFonts w:asciiTheme="minorHAnsi" w:hAnsiTheme="minorHAnsi" w:cstheme="minorHAnsi"/>
          <w:b/>
          <w:bCs/>
          <w:color w:val="000000"/>
          <w:sz w:val="18"/>
          <w:szCs w:val="18"/>
        </w:rPr>
        <w:t xml:space="preserve"> </w:t>
      </w:r>
      <w:r w:rsidRPr="007109E5">
        <w:rPr>
          <w:rFonts w:asciiTheme="minorHAnsi" w:hAnsiTheme="minorHAnsi" w:cstheme="minorHAnsi"/>
          <w:sz w:val="18"/>
          <w:szCs w:val="18"/>
        </w:rPr>
        <w:t>Melody Diobodo Ogwezzy has got more than</w:t>
      </w:r>
    </w:p>
    <w:p w:rsidR="003E12D7" w:rsidRPr="007109E5" w:rsidRDefault="003E12D7" w:rsidP="003E12D7">
      <w:pPr>
        <w:spacing w:before="100" w:beforeAutospacing="1" w:after="100" w:afterAutospacing="1"/>
        <w:jc w:val="both"/>
        <w:rPr>
          <w:rFonts w:asciiTheme="minorHAnsi" w:hAnsiTheme="minorHAnsi" w:cstheme="minorHAnsi"/>
          <w:sz w:val="24"/>
        </w:rPr>
      </w:pPr>
      <w:r w:rsidRPr="007109E5">
        <w:rPr>
          <w:rFonts w:asciiTheme="minorHAnsi" w:hAnsiTheme="minorHAnsi" w:cstheme="minorHAnsi"/>
          <w:color w:val="548DD4"/>
          <w:sz w:val="18"/>
          <w:szCs w:val="18"/>
        </w:rPr>
        <w:t>-</w:t>
      </w:r>
      <w:r w:rsidRPr="007109E5">
        <w:rPr>
          <w:rFonts w:cstheme="minorHAnsi"/>
          <w:color w:val="548DD4"/>
          <w:sz w:val="18"/>
          <w:szCs w:val="18"/>
        </w:rPr>
        <w:t>►</w:t>
      </w:r>
      <w:r w:rsidRPr="007109E5">
        <w:rPr>
          <w:rFonts w:asciiTheme="minorHAnsi" w:hAnsiTheme="minorHAnsi" w:cstheme="minorHAnsi"/>
          <w:color w:val="548DD4"/>
          <w:sz w:val="18"/>
          <w:szCs w:val="18"/>
        </w:rPr>
        <w:t xml:space="preserve"> </w:t>
      </w:r>
      <w:r w:rsidRPr="007109E5">
        <w:rPr>
          <w:rFonts w:asciiTheme="minorHAnsi" w:hAnsiTheme="minorHAnsi" w:cstheme="minorHAnsi"/>
          <w:sz w:val="18"/>
          <w:szCs w:val="18"/>
        </w:rPr>
        <w:t xml:space="preserve">An eighteen year professional in the field of Water, Sanitation and Hygiene (WASH), rural development, agricultural value chain and NGO/grants implementation procedures. Experience in good governance in the diverse phases of project management cycle in </w:t>
      </w:r>
      <w:r w:rsidRPr="007109E5">
        <w:rPr>
          <w:rStyle w:val="ng-binding"/>
          <w:rFonts w:asciiTheme="minorHAnsi" w:hAnsiTheme="minorHAnsi" w:cstheme="minorHAnsi"/>
          <w:sz w:val="18"/>
          <w:szCs w:val="18"/>
        </w:rPr>
        <w:t>public sector reform management, public sector restructuring</w:t>
      </w:r>
      <w:r w:rsidRPr="007109E5">
        <w:rPr>
          <w:rFonts w:asciiTheme="minorHAnsi" w:hAnsiTheme="minorHAnsi" w:cstheme="minorHAnsi"/>
          <w:sz w:val="18"/>
          <w:szCs w:val="18"/>
        </w:rPr>
        <w:t xml:space="preserve">, </w:t>
      </w:r>
      <w:r w:rsidRPr="007109E5">
        <w:rPr>
          <w:rStyle w:val="ng-binding"/>
          <w:rFonts w:asciiTheme="minorHAnsi" w:hAnsiTheme="minorHAnsi" w:cstheme="minorHAnsi"/>
          <w:sz w:val="18"/>
          <w:szCs w:val="18"/>
        </w:rPr>
        <w:t>informal economy</w:t>
      </w:r>
      <w:r w:rsidRPr="007109E5">
        <w:rPr>
          <w:rFonts w:asciiTheme="minorHAnsi" w:hAnsiTheme="minorHAnsi" w:cstheme="minorHAnsi"/>
          <w:sz w:val="18"/>
          <w:szCs w:val="18"/>
        </w:rPr>
        <w:t xml:space="preserve">, </w:t>
      </w:r>
      <w:r w:rsidRPr="007109E5">
        <w:rPr>
          <w:rStyle w:val="ng-binding"/>
          <w:rFonts w:asciiTheme="minorHAnsi" w:hAnsiTheme="minorHAnsi" w:cstheme="minorHAnsi"/>
          <w:sz w:val="18"/>
          <w:szCs w:val="18"/>
        </w:rPr>
        <w:t xml:space="preserve">organizational training and </w:t>
      </w:r>
      <w:r w:rsidRPr="007109E5">
        <w:rPr>
          <w:rStyle w:val="highlighted"/>
          <w:rFonts w:asciiTheme="minorHAnsi" w:eastAsiaTheme="majorEastAsia" w:hAnsiTheme="minorHAnsi" w:cstheme="minorHAnsi"/>
          <w:sz w:val="18"/>
          <w:szCs w:val="18"/>
        </w:rPr>
        <w:t>development</w:t>
      </w:r>
      <w:r w:rsidRPr="007109E5">
        <w:rPr>
          <w:rFonts w:asciiTheme="minorHAnsi" w:hAnsiTheme="minorHAnsi" w:cstheme="minorHAnsi"/>
          <w:sz w:val="18"/>
          <w:szCs w:val="18"/>
        </w:rPr>
        <w:t>, both with local and International donors.</w:t>
      </w:r>
    </w:p>
    <w:p w:rsidR="003E12D7" w:rsidRPr="007109E5" w:rsidRDefault="003E12D7" w:rsidP="003E12D7">
      <w:pPr>
        <w:spacing w:before="100" w:beforeAutospacing="1"/>
        <w:jc w:val="both"/>
        <w:rPr>
          <w:rFonts w:asciiTheme="minorHAnsi" w:hAnsiTheme="minorHAnsi" w:cstheme="minorHAnsi"/>
          <w:color w:val="000000"/>
          <w:sz w:val="18"/>
          <w:szCs w:val="18"/>
        </w:rPr>
      </w:pPr>
      <w:r w:rsidRPr="007109E5">
        <w:rPr>
          <w:rFonts w:asciiTheme="minorHAnsi" w:hAnsiTheme="minorHAnsi" w:cstheme="minorHAnsi"/>
          <w:color w:val="548DD4"/>
          <w:sz w:val="18"/>
          <w:szCs w:val="18"/>
        </w:rPr>
        <w:t>-</w:t>
      </w:r>
      <w:r w:rsidRPr="007109E5">
        <w:rPr>
          <w:rFonts w:cstheme="minorHAnsi"/>
          <w:color w:val="548DD4"/>
          <w:sz w:val="18"/>
          <w:szCs w:val="18"/>
        </w:rPr>
        <w:t>►</w:t>
      </w:r>
      <w:r w:rsidRPr="007109E5">
        <w:rPr>
          <w:rFonts w:asciiTheme="minorHAnsi" w:hAnsiTheme="minorHAnsi" w:cstheme="minorHAnsi"/>
          <w:color w:val="548DD4"/>
          <w:sz w:val="18"/>
          <w:szCs w:val="18"/>
        </w:rPr>
        <w:t xml:space="preserve"> </w:t>
      </w:r>
      <w:r w:rsidRPr="007109E5">
        <w:rPr>
          <w:rFonts w:asciiTheme="minorHAnsi" w:hAnsiTheme="minorHAnsi" w:cstheme="minorHAnsi"/>
          <w:b/>
          <w:bCs/>
          <w:color w:val="000000"/>
          <w:sz w:val="18"/>
          <w:szCs w:val="18"/>
        </w:rPr>
        <w:t xml:space="preserve">Project Management skills </w:t>
      </w:r>
      <w:r w:rsidRPr="007109E5">
        <w:rPr>
          <w:rFonts w:asciiTheme="minorHAnsi" w:hAnsiTheme="minorHAnsi" w:cstheme="minorHAnsi"/>
          <w:color w:val="000000"/>
          <w:sz w:val="18"/>
          <w:szCs w:val="18"/>
        </w:rPr>
        <w:t>(Planning, Monitoring &amp; Evaluation): Professional experience at all levels of the Project Cycle:</w:t>
      </w:r>
    </w:p>
    <w:p w:rsidR="003E12D7" w:rsidRPr="007109E5" w:rsidRDefault="003E12D7" w:rsidP="003E12D7">
      <w:pPr>
        <w:jc w:val="both"/>
        <w:rPr>
          <w:rFonts w:asciiTheme="minorHAnsi" w:hAnsiTheme="minorHAnsi" w:cstheme="minorHAnsi"/>
          <w:sz w:val="18"/>
          <w:szCs w:val="18"/>
        </w:rPr>
      </w:pPr>
      <w:r w:rsidRPr="007109E5">
        <w:rPr>
          <w:rFonts w:asciiTheme="minorHAnsi" w:hAnsiTheme="minorHAnsi" w:cstheme="minorHAnsi"/>
          <w:color w:val="000000"/>
          <w:sz w:val="18"/>
          <w:szCs w:val="18"/>
        </w:rPr>
        <w:t>-</w:t>
      </w:r>
      <w:r w:rsidRPr="007109E5">
        <w:rPr>
          <w:rFonts w:asciiTheme="minorHAnsi" w:hAnsiTheme="minorHAnsi" w:cstheme="minorHAnsi"/>
          <w:i/>
          <w:iCs/>
          <w:color w:val="000000"/>
          <w:sz w:val="18"/>
          <w:szCs w:val="18"/>
        </w:rPr>
        <w:t>Drafting programming documents</w:t>
      </w:r>
      <w:r w:rsidRPr="007109E5">
        <w:rPr>
          <w:rFonts w:asciiTheme="minorHAnsi" w:hAnsiTheme="minorHAnsi" w:cstheme="minorHAnsi"/>
          <w:color w:val="000000"/>
          <w:sz w:val="18"/>
          <w:szCs w:val="18"/>
        </w:rPr>
        <w:t xml:space="preserve">; EDF Formulation missions: Preparation of work programmes, support to the design of project proposals for EC funding, </w:t>
      </w:r>
      <w:r w:rsidRPr="007109E5">
        <w:rPr>
          <w:rFonts w:asciiTheme="minorHAnsi" w:hAnsiTheme="minorHAnsi" w:cstheme="minorHAnsi"/>
          <w:sz w:val="18"/>
          <w:szCs w:val="18"/>
        </w:rPr>
        <w:t>programme design, institutional capacity assessment, community mobilization, preparations of ToR for Non-Key Experts, action plans</w:t>
      </w:r>
      <w:r w:rsidRPr="007109E5">
        <w:rPr>
          <w:rFonts w:asciiTheme="minorHAnsi" w:hAnsiTheme="minorHAnsi" w:cstheme="minorHAnsi"/>
          <w:sz w:val="18"/>
          <w:szCs w:val="18"/>
          <w:lang w:val="yo-NG"/>
        </w:rPr>
        <w:t xml:space="preserve">, </w:t>
      </w:r>
      <w:r w:rsidRPr="007109E5">
        <w:rPr>
          <w:rFonts w:asciiTheme="minorHAnsi" w:hAnsiTheme="minorHAnsi" w:cstheme="minorHAnsi"/>
          <w:sz w:val="18"/>
          <w:szCs w:val="18"/>
        </w:rPr>
        <w:t xml:space="preserve"> budgeting, capacity building, Participatory Rural Appraisal, logframe design etc)</w:t>
      </w:r>
    </w:p>
    <w:p w:rsidR="003E12D7" w:rsidRPr="007109E5" w:rsidRDefault="003E12D7" w:rsidP="003E12D7">
      <w:pPr>
        <w:autoSpaceDE w:val="0"/>
        <w:autoSpaceDN w:val="0"/>
        <w:adjustRightInd w:val="0"/>
        <w:rPr>
          <w:rFonts w:asciiTheme="minorHAnsi" w:hAnsiTheme="minorHAnsi" w:cstheme="minorHAnsi"/>
          <w:color w:val="000000"/>
          <w:sz w:val="18"/>
          <w:szCs w:val="18"/>
        </w:rPr>
      </w:pPr>
    </w:p>
    <w:p w:rsidR="003E12D7" w:rsidRPr="007109E5" w:rsidRDefault="003E12D7" w:rsidP="003E12D7">
      <w:pPr>
        <w:autoSpaceDE w:val="0"/>
        <w:autoSpaceDN w:val="0"/>
        <w:adjustRightInd w:val="0"/>
        <w:rPr>
          <w:rFonts w:asciiTheme="minorHAnsi" w:hAnsiTheme="minorHAnsi" w:cstheme="minorHAnsi"/>
          <w:color w:val="000000"/>
          <w:sz w:val="18"/>
          <w:szCs w:val="18"/>
        </w:rPr>
      </w:pPr>
      <w:r w:rsidRPr="007109E5">
        <w:rPr>
          <w:rFonts w:asciiTheme="minorHAnsi" w:hAnsiTheme="minorHAnsi" w:cstheme="minorHAnsi"/>
          <w:color w:val="000000"/>
          <w:sz w:val="18"/>
          <w:szCs w:val="18"/>
        </w:rPr>
        <w:t>-</w:t>
      </w:r>
      <w:r w:rsidRPr="007109E5">
        <w:rPr>
          <w:rFonts w:asciiTheme="minorHAnsi" w:hAnsiTheme="minorHAnsi" w:cstheme="minorHAnsi"/>
          <w:i/>
          <w:iCs/>
          <w:color w:val="000000"/>
          <w:sz w:val="18"/>
          <w:szCs w:val="18"/>
        </w:rPr>
        <w:t>EU Implementation procedures for NGOs/CSOs: B</w:t>
      </w:r>
      <w:r w:rsidRPr="007109E5">
        <w:rPr>
          <w:rFonts w:asciiTheme="minorHAnsi" w:hAnsiTheme="minorHAnsi" w:cstheme="minorHAnsi"/>
          <w:color w:val="000000"/>
          <w:sz w:val="18"/>
          <w:szCs w:val="18"/>
        </w:rPr>
        <w:t>ased on knowledge of the EC (PRAG) procedures: preparation of tender documents (ToR and Guidelines for applicants); launching and evaluation of call/tenders, technical assessment of project proposals and tenders; serve as member of the Evaluation Committees, management of projects and programmes focusing on gender issues, environment and health issues in Nigeria; collecting, analysis and dissemination of projects results and best practice</w:t>
      </w:r>
    </w:p>
    <w:p w:rsidR="003E12D7" w:rsidRPr="007109E5" w:rsidRDefault="003E12D7" w:rsidP="003E12D7">
      <w:pPr>
        <w:autoSpaceDE w:val="0"/>
        <w:autoSpaceDN w:val="0"/>
        <w:adjustRightInd w:val="0"/>
        <w:rPr>
          <w:rFonts w:asciiTheme="minorHAnsi" w:hAnsiTheme="minorHAnsi" w:cstheme="minorHAnsi"/>
          <w:color w:val="000000"/>
          <w:sz w:val="18"/>
          <w:szCs w:val="18"/>
        </w:rPr>
      </w:pPr>
      <w:r w:rsidRPr="007109E5">
        <w:rPr>
          <w:rFonts w:asciiTheme="minorHAnsi" w:hAnsiTheme="minorHAnsi" w:cstheme="minorHAnsi"/>
          <w:color w:val="000000"/>
          <w:sz w:val="18"/>
          <w:szCs w:val="18"/>
        </w:rPr>
        <w:t>-</w:t>
      </w:r>
      <w:r w:rsidRPr="007109E5">
        <w:rPr>
          <w:rFonts w:asciiTheme="minorHAnsi" w:hAnsiTheme="minorHAnsi" w:cstheme="minorHAnsi"/>
          <w:i/>
          <w:iCs/>
          <w:color w:val="000000"/>
          <w:sz w:val="18"/>
          <w:szCs w:val="18"/>
        </w:rPr>
        <w:t>Evaluation</w:t>
      </w:r>
      <w:r w:rsidRPr="007109E5">
        <w:rPr>
          <w:rFonts w:asciiTheme="minorHAnsi" w:hAnsiTheme="minorHAnsi" w:cstheme="minorHAnsi"/>
          <w:color w:val="000000"/>
          <w:sz w:val="18"/>
          <w:szCs w:val="18"/>
        </w:rPr>
        <w:t>: Technical and Financial Assessments of EC and World Bank (WB) funded projects, Practical experience of organization of mid-term, final and exposts evaluation of projects/programmes.</w:t>
      </w:r>
    </w:p>
    <w:p w:rsidR="003E12D7" w:rsidRPr="007109E5" w:rsidRDefault="003E12D7" w:rsidP="003E12D7">
      <w:pPr>
        <w:autoSpaceDE w:val="0"/>
        <w:autoSpaceDN w:val="0"/>
        <w:adjustRightInd w:val="0"/>
        <w:rPr>
          <w:rFonts w:asciiTheme="minorHAnsi" w:hAnsiTheme="minorHAnsi" w:cstheme="minorHAnsi"/>
          <w:color w:val="000000"/>
          <w:sz w:val="18"/>
          <w:szCs w:val="18"/>
        </w:rPr>
      </w:pPr>
    </w:p>
    <w:p w:rsidR="003E12D7" w:rsidRPr="007109E5" w:rsidRDefault="003E12D7" w:rsidP="003E12D7">
      <w:pPr>
        <w:autoSpaceDE w:val="0"/>
        <w:autoSpaceDN w:val="0"/>
        <w:adjustRightInd w:val="0"/>
        <w:rPr>
          <w:rFonts w:asciiTheme="minorHAnsi" w:hAnsiTheme="minorHAnsi" w:cstheme="minorHAnsi"/>
          <w:color w:val="000000"/>
          <w:sz w:val="18"/>
          <w:szCs w:val="18"/>
        </w:rPr>
      </w:pPr>
      <w:r w:rsidRPr="007109E5">
        <w:rPr>
          <w:rFonts w:asciiTheme="minorHAnsi" w:hAnsiTheme="minorHAnsi" w:cstheme="minorHAnsi"/>
          <w:color w:val="548DD4"/>
          <w:sz w:val="18"/>
          <w:szCs w:val="18"/>
        </w:rPr>
        <w:t>-</w:t>
      </w:r>
      <w:r w:rsidRPr="007109E5">
        <w:rPr>
          <w:rFonts w:cstheme="minorHAnsi"/>
          <w:color w:val="548DD4"/>
          <w:sz w:val="18"/>
          <w:szCs w:val="18"/>
        </w:rPr>
        <w:t>►</w:t>
      </w:r>
      <w:r w:rsidRPr="007109E5">
        <w:rPr>
          <w:rFonts w:asciiTheme="minorHAnsi" w:hAnsiTheme="minorHAnsi" w:cstheme="minorHAnsi"/>
          <w:color w:val="548DD4"/>
          <w:sz w:val="18"/>
          <w:szCs w:val="18"/>
        </w:rPr>
        <w:t xml:space="preserve"> </w:t>
      </w:r>
      <w:r w:rsidRPr="007109E5">
        <w:rPr>
          <w:rFonts w:asciiTheme="minorHAnsi" w:hAnsiTheme="minorHAnsi" w:cstheme="minorHAnsi"/>
          <w:b/>
          <w:bCs/>
          <w:color w:val="000000"/>
          <w:sz w:val="18"/>
          <w:szCs w:val="18"/>
        </w:rPr>
        <w:t>Training skills</w:t>
      </w:r>
      <w:r w:rsidRPr="007109E5">
        <w:rPr>
          <w:rFonts w:asciiTheme="minorHAnsi" w:hAnsiTheme="minorHAnsi" w:cstheme="minorHAnsi"/>
          <w:i/>
          <w:iCs/>
          <w:color w:val="000000"/>
          <w:sz w:val="18"/>
          <w:szCs w:val="18"/>
        </w:rPr>
        <w:t xml:space="preserve">: </w:t>
      </w:r>
      <w:r w:rsidRPr="007109E5">
        <w:rPr>
          <w:rFonts w:asciiTheme="minorHAnsi" w:hAnsiTheme="minorHAnsi" w:cstheme="minorHAnsi"/>
          <w:color w:val="000000"/>
          <w:sz w:val="18"/>
          <w:szCs w:val="18"/>
        </w:rPr>
        <w:t>Providing capacity building workshops and training for WB, Water Integrity Network, EC and UNICEF funded programmes, gender awareness courses at community level, designing and develop training manuals for Community-based Associations, preparing evaluation questionnaires, regular technical presentations to large audience.</w:t>
      </w:r>
    </w:p>
    <w:p w:rsidR="003E12D7" w:rsidRPr="007109E5" w:rsidRDefault="003E12D7" w:rsidP="003E12D7">
      <w:pPr>
        <w:autoSpaceDE w:val="0"/>
        <w:autoSpaceDN w:val="0"/>
        <w:adjustRightInd w:val="0"/>
        <w:rPr>
          <w:rFonts w:asciiTheme="minorHAnsi" w:hAnsiTheme="minorHAnsi" w:cstheme="minorHAnsi"/>
          <w:color w:val="000000"/>
          <w:sz w:val="18"/>
          <w:szCs w:val="18"/>
        </w:rPr>
      </w:pPr>
    </w:p>
    <w:p w:rsidR="003E12D7" w:rsidRPr="007109E5" w:rsidRDefault="003E12D7" w:rsidP="003E12D7">
      <w:pPr>
        <w:autoSpaceDE w:val="0"/>
        <w:autoSpaceDN w:val="0"/>
        <w:adjustRightInd w:val="0"/>
        <w:rPr>
          <w:rFonts w:asciiTheme="minorHAnsi" w:hAnsiTheme="minorHAnsi" w:cstheme="minorHAnsi"/>
          <w:color w:val="000000"/>
          <w:sz w:val="18"/>
          <w:szCs w:val="18"/>
        </w:rPr>
      </w:pPr>
      <w:r w:rsidRPr="007109E5">
        <w:rPr>
          <w:rFonts w:asciiTheme="minorHAnsi" w:hAnsiTheme="minorHAnsi" w:cstheme="minorHAnsi"/>
          <w:color w:val="548DD4"/>
          <w:sz w:val="18"/>
          <w:szCs w:val="18"/>
        </w:rPr>
        <w:t>-</w:t>
      </w:r>
      <w:r w:rsidRPr="007109E5">
        <w:rPr>
          <w:rFonts w:cstheme="minorHAnsi"/>
          <w:color w:val="548DD4"/>
          <w:sz w:val="18"/>
          <w:szCs w:val="18"/>
        </w:rPr>
        <w:t>►</w:t>
      </w:r>
      <w:r w:rsidRPr="007109E5">
        <w:rPr>
          <w:rFonts w:asciiTheme="minorHAnsi" w:hAnsiTheme="minorHAnsi" w:cstheme="minorHAnsi"/>
          <w:color w:val="548DD4"/>
          <w:sz w:val="18"/>
          <w:szCs w:val="18"/>
        </w:rPr>
        <w:t xml:space="preserve"> </w:t>
      </w:r>
      <w:r w:rsidRPr="007109E5">
        <w:rPr>
          <w:rFonts w:asciiTheme="minorHAnsi" w:hAnsiTheme="minorHAnsi" w:cstheme="minorHAnsi"/>
          <w:b/>
          <w:bCs/>
          <w:color w:val="000000"/>
          <w:sz w:val="18"/>
          <w:szCs w:val="18"/>
        </w:rPr>
        <w:t xml:space="preserve">Organization and Coordination skills: </w:t>
      </w:r>
      <w:r w:rsidRPr="007109E5">
        <w:rPr>
          <w:rFonts w:asciiTheme="minorHAnsi" w:hAnsiTheme="minorHAnsi" w:cstheme="minorHAnsi"/>
          <w:color w:val="000000"/>
          <w:sz w:val="18"/>
          <w:szCs w:val="18"/>
        </w:rPr>
        <w:t>Organization of Steering Committees meetings, Evaluation Committees for the recruitment of Non-Key experts and quality control of the whole evaluation process, Organization of conferences/workshops, training courses and numerous inter institutional meetings, technical presentations, logistics and administrative management.</w:t>
      </w:r>
    </w:p>
    <w:p w:rsidR="003E12D7" w:rsidRPr="007109E5" w:rsidRDefault="003E12D7" w:rsidP="003E12D7">
      <w:pPr>
        <w:autoSpaceDE w:val="0"/>
        <w:autoSpaceDN w:val="0"/>
        <w:adjustRightInd w:val="0"/>
        <w:rPr>
          <w:rFonts w:asciiTheme="minorHAnsi" w:hAnsiTheme="minorHAnsi" w:cstheme="minorHAnsi"/>
          <w:color w:val="000000"/>
          <w:sz w:val="18"/>
          <w:szCs w:val="18"/>
        </w:rPr>
      </w:pPr>
    </w:p>
    <w:p w:rsidR="003E12D7" w:rsidRPr="007109E5" w:rsidRDefault="003E12D7" w:rsidP="003E12D7">
      <w:pPr>
        <w:autoSpaceDE w:val="0"/>
        <w:autoSpaceDN w:val="0"/>
        <w:adjustRightInd w:val="0"/>
        <w:rPr>
          <w:rFonts w:asciiTheme="minorHAnsi" w:hAnsiTheme="minorHAnsi" w:cstheme="minorHAnsi"/>
          <w:sz w:val="18"/>
          <w:szCs w:val="18"/>
        </w:rPr>
      </w:pPr>
      <w:r w:rsidRPr="007109E5">
        <w:rPr>
          <w:rFonts w:asciiTheme="minorHAnsi" w:hAnsiTheme="minorHAnsi" w:cstheme="minorHAnsi"/>
          <w:color w:val="548DD4"/>
          <w:sz w:val="18"/>
          <w:szCs w:val="18"/>
        </w:rPr>
        <w:t>-</w:t>
      </w:r>
      <w:r w:rsidRPr="007109E5">
        <w:rPr>
          <w:rFonts w:cstheme="minorHAnsi"/>
          <w:color w:val="548DD4"/>
          <w:sz w:val="18"/>
          <w:szCs w:val="18"/>
        </w:rPr>
        <w:t>►</w:t>
      </w:r>
      <w:r w:rsidRPr="007109E5">
        <w:rPr>
          <w:rFonts w:asciiTheme="minorHAnsi" w:hAnsiTheme="minorHAnsi" w:cstheme="minorHAnsi"/>
          <w:color w:val="548DD4"/>
          <w:sz w:val="18"/>
          <w:szCs w:val="18"/>
        </w:rPr>
        <w:t xml:space="preserve"> </w:t>
      </w:r>
      <w:r w:rsidRPr="007109E5">
        <w:rPr>
          <w:rFonts w:asciiTheme="minorHAnsi" w:hAnsiTheme="minorHAnsi" w:cstheme="minorHAnsi"/>
          <w:b/>
          <w:bCs/>
          <w:color w:val="000000"/>
          <w:sz w:val="18"/>
          <w:szCs w:val="18"/>
        </w:rPr>
        <w:t>Communication skills</w:t>
      </w:r>
      <w:r w:rsidRPr="007109E5">
        <w:rPr>
          <w:rFonts w:asciiTheme="minorHAnsi" w:hAnsiTheme="minorHAnsi" w:cstheme="minorHAnsi"/>
          <w:color w:val="000000"/>
          <w:sz w:val="18"/>
          <w:szCs w:val="18"/>
        </w:rPr>
        <w:t>: Capacity to communicate complex and technical issues in simple terms. As a Team Player, ability to create positive relationships with various levels of intervention: colleagues, network  members,  Steering Committee, other donors, consultants, partner government officials, civil servants, project beneficiaries, civil society and the general public.</w:t>
      </w:r>
    </w:p>
    <w:p w:rsidR="00D7729E" w:rsidRDefault="00D7729E" w:rsidP="003E12D7">
      <w:pPr>
        <w:autoSpaceDE w:val="0"/>
        <w:autoSpaceDN w:val="0"/>
        <w:adjustRightInd w:val="0"/>
        <w:rPr>
          <w:rFonts w:asciiTheme="minorHAnsi" w:hAnsiTheme="minorHAnsi" w:cstheme="minorHAnsi"/>
          <w:sz w:val="18"/>
          <w:szCs w:val="18"/>
        </w:rPr>
      </w:pPr>
    </w:p>
    <w:p w:rsidR="00D95375" w:rsidRPr="007109E5" w:rsidRDefault="00D95375" w:rsidP="003E12D7">
      <w:pPr>
        <w:autoSpaceDE w:val="0"/>
        <w:autoSpaceDN w:val="0"/>
        <w:adjustRightInd w:val="0"/>
        <w:rPr>
          <w:rFonts w:asciiTheme="minorHAnsi" w:hAnsiTheme="minorHAnsi" w:cstheme="minorHAnsi"/>
          <w:sz w:val="18"/>
          <w:szCs w:val="18"/>
        </w:rPr>
      </w:pPr>
    </w:p>
    <w:p w:rsidR="003E12D7" w:rsidRPr="007109E5" w:rsidRDefault="003E12D7" w:rsidP="003E12D7">
      <w:pPr>
        <w:numPr>
          <w:ilvl w:val="0"/>
          <w:numId w:val="1"/>
        </w:numPr>
        <w:spacing w:before="60"/>
        <w:ind w:left="0" w:firstLine="0"/>
        <w:jc w:val="both"/>
        <w:rPr>
          <w:rFonts w:asciiTheme="minorHAnsi" w:hAnsiTheme="minorHAnsi" w:cstheme="minorHAnsi"/>
          <w:sz w:val="18"/>
          <w:szCs w:val="18"/>
        </w:rPr>
      </w:pPr>
      <w:r w:rsidRPr="007109E5">
        <w:rPr>
          <w:rFonts w:asciiTheme="minorHAnsi" w:hAnsiTheme="minorHAnsi" w:cstheme="minorHAnsi"/>
          <w:b/>
          <w:bCs/>
          <w:sz w:val="18"/>
          <w:szCs w:val="18"/>
        </w:rPr>
        <w:t xml:space="preserve">Specific experience in the region </w:t>
      </w:r>
    </w:p>
    <w:p w:rsidR="003E12D7" w:rsidRPr="007109E5" w:rsidRDefault="003E12D7" w:rsidP="003E12D7">
      <w:pPr>
        <w:spacing w:before="60"/>
        <w:jc w:val="both"/>
        <w:rPr>
          <w:rFonts w:asciiTheme="minorHAnsi" w:hAnsiTheme="minorHAnsi" w:cstheme="minorHAnsi"/>
          <w:sz w:val="18"/>
          <w:szCs w:val="18"/>
        </w:rPr>
      </w:pPr>
    </w:p>
    <w:tbl>
      <w:tblPr>
        <w:tblW w:w="439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tblPr>
      <w:tblGrid>
        <w:gridCol w:w="2425"/>
        <w:gridCol w:w="1969"/>
      </w:tblGrid>
      <w:tr w:rsidR="003E12D7" w:rsidRPr="007109E5" w:rsidTr="00696CA9">
        <w:trPr>
          <w:jc w:val="center"/>
        </w:trPr>
        <w:tc>
          <w:tcPr>
            <w:tcW w:w="2425" w:type="dxa"/>
            <w:shd w:val="pct5" w:color="auto" w:fill="FFFFFF"/>
          </w:tcPr>
          <w:p w:rsidR="003E12D7" w:rsidRPr="007109E5" w:rsidRDefault="003E12D7" w:rsidP="00696CA9">
            <w:pPr>
              <w:pStyle w:val="normaltableau"/>
              <w:spacing w:before="0" w:after="0"/>
              <w:jc w:val="center"/>
              <w:rPr>
                <w:rFonts w:asciiTheme="minorHAnsi" w:hAnsiTheme="minorHAnsi" w:cstheme="minorHAnsi"/>
                <w:bCs/>
                <w:sz w:val="18"/>
                <w:szCs w:val="18"/>
              </w:rPr>
            </w:pPr>
            <w:r w:rsidRPr="007109E5">
              <w:rPr>
                <w:rFonts w:asciiTheme="minorHAnsi" w:hAnsiTheme="minorHAnsi" w:cstheme="minorHAnsi"/>
                <w:bCs/>
                <w:sz w:val="18"/>
                <w:szCs w:val="18"/>
              </w:rPr>
              <w:t>Country</w:t>
            </w:r>
          </w:p>
        </w:tc>
        <w:tc>
          <w:tcPr>
            <w:tcW w:w="1969" w:type="dxa"/>
            <w:shd w:val="pct5" w:color="auto" w:fill="FFFFFF"/>
          </w:tcPr>
          <w:p w:rsidR="003E12D7" w:rsidRPr="007109E5" w:rsidRDefault="003E12D7" w:rsidP="00696CA9">
            <w:pPr>
              <w:pStyle w:val="normaltableau"/>
              <w:spacing w:before="0" w:after="0"/>
              <w:jc w:val="center"/>
              <w:rPr>
                <w:rFonts w:asciiTheme="minorHAnsi" w:hAnsiTheme="minorHAnsi" w:cstheme="minorHAnsi"/>
                <w:bCs/>
                <w:sz w:val="18"/>
                <w:szCs w:val="18"/>
              </w:rPr>
            </w:pPr>
            <w:r w:rsidRPr="007109E5">
              <w:rPr>
                <w:rFonts w:asciiTheme="minorHAnsi" w:hAnsiTheme="minorHAnsi" w:cstheme="minorHAnsi"/>
                <w:bCs/>
                <w:sz w:val="18"/>
                <w:szCs w:val="18"/>
              </w:rPr>
              <w:t xml:space="preserve">Date from - Date to </w:t>
            </w:r>
          </w:p>
        </w:tc>
      </w:tr>
      <w:tr w:rsidR="003E12D7" w:rsidRPr="007109E5" w:rsidTr="00696CA9">
        <w:trPr>
          <w:jc w:val="center"/>
        </w:trPr>
        <w:tc>
          <w:tcPr>
            <w:tcW w:w="2425" w:type="dxa"/>
          </w:tcPr>
          <w:p w:rsidR="003E12D7" w:rsidRPr="007109E5" w:rsidRDefault="003E12D7" w:rsidP="00696CA9">
            <w:pPr>
              <w:pStyle w:val="normaltableau"/>
              <w:spacing w:before="0" w:after="0"/>
              <w:jc w:val="center"/>
              <w:rPr>
                <w:rFonts w:asciiTheme="minorHAnsi" w:hAnsiTheme="minorHAnsi" w:cstheme="minorHAnsi"/>
                <w:sz w:val="18"/>
                <w:szCs w:val="18"/>
              </w:rPr>
            </w:pPr>
            <w:r w:rsidRPr="007109E5">
              <w:rPr>
                <w:rFonts w:asciiTheme="minorHAnsi" w:hAnsiTheme="minorHAnsi" w:cstheme="minorHAnsi"/>
                <w:sz w:val="18"/>
                <w:szCs w:val="18"/>
              </w:rPr>
              <w:t>Germany</w:t>
            </w:r>
          </w:p>
        </w:tc>
        <w:tc>
          <w:tcPr>
            <w:tcW w:w="1969" w:type="dxa"/>
          </w:tcPr>
          <w:p w:rsidR="003E12D7" w:rsidRPr="007109E5" w:rsidRDefault="003E12D7" w:rsidP="00696CA9">
            <w:pPr>
              <w:pStyle w:val="normaltableau"/>
              <w:spacing w:before="0" w:after="0"/>
              <w:jc w:val="left"/>
              <w:rPr>
                <w:rFonts w:asciiTheme="minorHAnsi" w:hAnsiTheme="minorHAnsi" w:cstheme="minorHAnsi"/>
                <w:sz w:val="18"/>
                <w:szCs w:val="18"/>
              </w:rPr>
            </w:pPr>
            <w:r w:rsidRPr="007109E5">
              <w:rPr>
                <w:rFonts w:asciiTheme="minorHAnsi" w:hAnsiTheme="minorHAnsi" w:cstheme="minorHAnsi"/>
                <w:sz w:val="18"/>
                <w:szCs w:val="18"/>
              </w:rPr>
              <w:t>2008 – 2014</w:t>
            </w:r>
          </w:p>
        </w:tc>
      </w:tr>
      <w:tr w:rsidR="003E12D7" w:rsidRPr="007109E5" w:rsidTr="00696CA9">
        <w:trPr>
          <w:jc w:val="center"/>
        </w:trPr>
        <w:tc>
          <w:tcPr>
            <w:tcW w:w="2425" w:type="dxa"/>
          </w:tcPr>
          <w:p w:rsidR="003E12D7" w:rsidRPr="007109E5" w:rsidRDefault="003E12D7" w:rsidP="00696CA9">
            <w:pPr>
              <w:pStyle w:val="normaltableau"/>
              <w:spacing w:before="0" w:after="0"/>
              <w:jc w:val="center"/>
              <w:rPr>
                <w:rFonts w:asciiTheme="minorHAnsi" w:hAnsiTheme="minorHAnsi" w:cstheme="minorHAnsi"/>
                <w:sz w:val="18"/>
                <w:szCs w:val="18"/>
              </w:rPr>
            </w:pPr>
            <w:r w:rsidRPr="007109E5">
              <w:rPr>
                <w:rFonts w:asciiTheme="minorHAnsi" w:hAnsiTheme="minorHAnsi" w:cstheme="minorHAnsi"/>
                <w:sz w:val="18"/>
                <w:szCs w:val="18"/>
              </w:rPr>
              <w:t>Nigeria</w:t>
            </w:r>
          </w:p>
        </w:tc>
        <w:tc>
          <w:tcPr>
            <w:tcW w:w="1969" w:type="dxa"/>
          </w:tcPr>
          <w:p w:rsidR="003E12D7" w:rsidRPr="007109E5" w:rsidRDefault="003E12D7" w:rsidP="00696CA9">
            <w:pPr>
              <w:pStyle w:val="normaltableau"/>
              <w:spacing w:before="0" w:after="0"/>
              <w:jc w:val="left"/>
              <w:rPr>
                <w:rFonts w:asciiTheme="minorHAnsi" w:hAnsiTheme="minorHAnsi" w:cstheme="minorHAnsi"/>
                <w:sz w:val="18"/>
                <w:szCs w:val="18"/>
              </w:rPr>
            </w:pPr>
            <w:r w:rsidRPr="007109E5">
              <w:rPr>
                <w:rFonts w:asciiTheme="minorHAnsi" w:hAnsiTheme="minorHAnsi" w:cstheme="minorHAnsi"/>
                <w:sz w:val="18"/>
                <w:szCs w:val="18"/>
              </w:rPr>
              <w:t>1999 – till date</w:t>
            </w:r>
          </w:p>
        </w:tc>
      </w:tr>
    </w:tbl>
    <w:p w:rsidR="003E12D7" w:rsidRPr="007109E5" w:rsidRDefault="003E12D7" w:rsidP="003E12D7">
      <w:pPr>
        <w:rPr>
          <w:rFonts w:asciiTheme="minorHAnsi" w:hAnsiTheme="minorHAnsi" w:cstheme="minorHAnsi"/>
          <w:sz w:val="18"/>
          <w:szCs w:val="18"/>
        </w:rPr>
      </w:pPr>
    </w:p>
    <w:p w:rsidR="003E12D7" w:rsidRPr="007109E5" w:rsidRDefault="003E12D7" w:rsidP="003E12D7">
      <w:pPr>
        <w:rPr>
          <w:rFonts w:asciiTheme="minorHAnsi" w:hAnsiTheme="minorHAnsi" w:cstheme="minorHAnsi"/>
          <w:sz w:val="18"/>
          <w:szCs w:val="18"/>
        </w:rPr>
      </w:pPr>
    </w:p>
    <w:p w:rsidR="003E12D7" w:rsidRPr="007109E5" w:rsidRDefault="003E12D7" w:rsidP="003E12D7">
      <w:pPr>
        <w:rPr>
          <w:rFonts w:asciiTheme="minorHAnsi" w:hAnsiTheme="minorHAnsi" w:cstheme="minorHAnsi"/>
          <w:sz w:val="18"/>
          <w:szCs w:val="18"/>
        </w:rPr>
        <w:sectPr w:rsidR="003E12D7" w:rsidRPr="007109E5" w:rsidSect="003E12D7">
          <w:headerReference w:type="even" r:id="rId7"/>
          <w:headerReference w:type="default" r:id="rId8"/>
          <w:footerReference w:type="default" r:id="rId9"/>
          <w:pgSz w:w="11906" w:h="16838" w:code="9"/>
          <w:pgMar w:top="284" w:right="907" w:bottom="719" w:left="720" w:header="567" w:footer="302" w:gutter="0"/>
          <w:cols w:space="708"/>
          <w:titlePg/>
          <w:docGrid w:linePitch="360"/>
        </w:sectPr>
      </w:pPr>
    </w:p>
    <w:p w:rsidR="003E12D7" w:rsidRPr="007109E5" w:rsidRDefault="003E12D7" w:rsidP="003E12D7">
      <w:pPr>
        <w:pStyle w:val="TextCVEU"/>
        <w:numPr>
          <w:ilvl w:val="0"/>
          <w:numId w:val="1"/>
        </w:numPr>
        <w:tabs>
          <w:tab w:val="left" w:pos="540"/>
        </w:tabs>
        <w:ind w:left="0" w:firstLine="0"/>
        <w:rPr>
          <w:rFonts w:asciiTheme="minorHAnsi" w:hAnsiTheme="minorHAnsi" w:cstheme="minorHAnsi"/>
          <w:b/>
          <w:bCs/>
          <w:sz w:val="18"/>
          <w:szCs w:val="18"/>
        </w:rPr>
      </w:pPr>
      <w:r w:rsidRPr="007109E5">
        <w:rPr>
          <w:rFonts w:asciiTheme="minorHAnsi" w:hAnsiTheme="minorHAnsi" w:cstheme="minorHAnsi"/>
          <w:b/>
          <w:bCs/>
          <w:sz w:val="18"/>
          <w:szCs w:val="18"/>
        </w:rPr>
        <w:lastRenderedPageBreak/>
        <w:t>Professional experience:</w:t>
      </w:r>
    </w:p>
    <w:tbl>
      <w:tblPr>
        <w:tblW w:w="1609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tblPr>
      <w:tblGrid>
        <w:gridCol w:w="964"/>
        <w:gridCol w:w="963"/>
        <w:gridCol w:w="1872"/>
        <w:gridCol w:w="1276"/>
        <w:gridCol w:w="11019"/>
      </w:tblGrid>
      <w:tr w:rsidR="003E12D7" w:rsidRPr="007109E5" w:rsidTr="00696CA9">
        <w:trPr>
          <w:cantSplit/>
          <w:trHeight w:val="150"/>
          <w:tblHeader/>
          <w:jc w:val="center"/>
        </w:trPr>
        <w:tc>
          <w:tcPr>
            <w:tcW w:w="964" w:type="dxa"/>
            <w:tcBorders>
              <w:top w:val="double" w:sz="6" w:space="0" w:color="auto"/>
              <w:bottom w:val="single" w:sz="6" w:space="0" w:color="auto"/>
            </w:tcBorders>
            <w:shd w:val="pct5" w:color="auto" w:fill="FFFFFF"/>
          </w:tcPr>
          <w:p w:rsidR="003E12D7" w:rsidRPr="007109E5" w:rsidRDefault="003E12D7" w:rsidP="00696CA9">
            <w:pPr>
              <w:pStyle w:val="normaltableau"/>
              <w:widowControl w:val="0"/>
              <w:spacing w:before="0" w:after="0"/>
              <w:jc w:val="center"/>
              <w:rPr>
                <w:rFonts w:asciiTheme="minorHAnsi" w:hAnsiTheme="minorHAnsi" w:cstheme="minorHAnsi"/>
                <w:b/>
                <w:i/>
                <w:sz w:val="18"/>
                <w:szCs w:val="18"/>
              </w:rPr>
            </w:pPr>
            <w:r w:rsidRPr="007109E5">
              <w:rPr>
                <w:rFonts w:asciiTheme="minorHAnsi" w:hAnsiTheme="minorHAnsi" w:cstheme="minorHAnsi"/>
                <w:b/>
                <w:i/>
                <w:sz w:val="18"/>
                <w:szCs w:val="18"/>
              </w:rPr>
              <w:t>Date</w:t>
            </w:r>
          </w:p>
        </w:tc>
        <w:tc>
          <w:tcPr>
            <w:tcW w:w="963" w:type="dxa"/>
            <w:tcBorders>
              <w:top w:val="double" w:sz="6" w:space="0" w:color="auto"/>
              <w:bottom w:val="single" w:sz="6" w:space="0" w:color="auto"/>
            </w:tcBorders>
            <w:shd w:val="pct5" w:color="auto" w:fill="FFFFFF"/>
          </w:tcPr>
          <w:p w:rsidR="003E12D7" w:rsidRPr="007109E5" w:rsidRDefault="003E12D7" w:rsidP="00696CA9">
            <w:pPr>
              <w:pStyle w:val="normaltableau"/>
              <w:widowControl w:val="0"/>
              <w:spacing w:before="0" w:after="0"/>
              <w:jc w:val="center"/>
              <w:rPr>
                <w:rFonts w:asciiTheme="minorHAnsi" w:hAnsiTheme="minorHAnsi" w:cstheme="minorHAnsi"/>
                <w:b/>
                <w:i/>
                <w:sz w:val="18"/>
                <w:szCs w:val="18"/>
              </w:rPr>
            </w:pPr>
            <w:r w:rsidRPr="007109E5">
              <w:rPr>
                <w:rFonts w:asciiTheme="minorHAnsi" w:hAnsiTheme="minorHAnsi" w:cstheme="minorHAnsi"/>
                <w:b/>
                <w:i/>
                <w:sz w:val="18"/>
                <w:szCs w:val="18"/>
              </w:rPr>
              <w:t>Location</w:t>
            </w:r>
          </w:p>
        </w:tc>
        <w:tc>
          <w:tcPr>
            <w:tcW w:w="1872" w:type="dxa"/>
            <w:tcBorders>
              <w:top w:val="double" w:sz="6" w:space="0" w:color="auto"/>
              <w:bottom w:val="single" w:sz="6" w:space="0" w:color="auto"/>
            </w:tcBorders>
            <w:shd w:val="pct5" w:color="auto" w:fill="FFFFFF"/>
          </w:tcPr>
          <w:p w:rsidR="003E12D7" w:rsidRPr="007109E5" w:rsidRDefault="003E12D7" w:rsidP="00696CA9">
            <w:pPr>
              <w:pStyle w:val="normaltableau"/>
              <w:widowControl w:val="0"/>
              <w:spacing w:before="0" w:after="0"/>
              <w:jc w:val="center"/>
              <w:rPr>
                <w:rFonts w:asciiTheme="minorHAnsi" w:hAnsiTheme="minorHAnsi" w:cstheme="minorHAnsi"/>
                <w:b/>
                <w:i/>
                <w:sz w:val="18"/>
                <w:szCs w:val="18"/>
              </w:rPr>
            </w:pPr>
            <w:r w:rsidRPr="007109E5">
              <w:rPr>
                <w:rFonts w:asciiTheme="minorHAnsi" w:hAnsiTheme="minorHAnsi" w:cstheme="minorHAnsi"/>
                <w:b/>
                <w:i/>
                <w:sz w:val="18"/>
                <w:szCs w:val="18"/>
              </w:rPr>
              <w:t>Company</w:t>
            </w:r>
          </w:p>
        </w:tc>
        <w:tc>
          <w:tcPr>
            <w:tcW w:w="1276" w:type="dxa"/>
            <w:tcBorders>
              <w:top w:val="double" w:sz="6" w:space="0" w:color="auto"/>
              <w:bottom w:val="single" w:sz="6" w:space="0" w:color="auto"/>
            </w:tcBorders>
            <w:shd w:val="pct5" w:color="auto" w:fill="FFFFFF"/>
          </w:tcPr>
          <w:p w:rsidR="003E12D7" w:rsidRPr="007109E5" w:rsidRDefault="003E12D7" w:rsidP="00696CA9">
            <w:pPr>
              <w:pStyle w:val="normaltableau"/>
              <w:widowControl w:val="0"/>
              <w:spacing w:before="0" w:after="0"/>
              <w:jc w:val="center"/>
              <w:rPr>
                <w:rFonts w:asciiTheme="minorHAnsi" w:hAnsiTheme="minorHAnsi" w:cstheme="minorHAnsi"/>
                <w:b/>
                <w:i/>
                <w:sz w:val="18"/>
                <w:szCs w:val="18"/>
              </w:rPr>
            </w:pPr>
            <w:r w:rsidRPr="007109E5">
              <w:rPr>
                <w:rFonts w:asciiTheme="minorHAnsi" w:hAnsiTheme="minorHAnsi" w:cstheme="minorHAnsi"/>
                <w:b/>
                <w:i/>
                <w:sz w:val="18"/>
                <w:szCs w:val="18"/>
              </w:rPr>
              <w:t>Position</w:t>
            </w:r>
          </w:p>
        </w:tc>
        <w:tc>
          <w:tcPr>
            <w:tcW w:w="11019" w:type="dxa"/>
            <w:tcBorders>
              <w:top w:val="double" w:sz="6" w:space="0" w:color="auto"/>
              <w:bottom w:val="single" w:sz="6" w:space="0" w:color="auto"/>
            </w:tcBorders>
            <w:shd w:val="pct5" w:color="auto" w:fill="FFFFFF"/>
          </w:tcPr>
          <w:p w:rsidR="003E12D7" w:rsidRPr="007109E5" w:rsidRDefault="003E12D7" w:rsidP="00696CA9">
            <w:pPr>
              <w:pStyle w:val="normaltableau"/>
              <w:widowControl w:val="0"/>
              <w:spacing w:before="0" w:after="0"/>
              <w:jc w:val="center"/>
              <w:rPr>
                <w:rFonts w:asciiTheme="minorHAnsi" w:hAnsiTheme="minorHAnsi" w:cstheme="minorHAnsi"/>
                <w:b/>
                <w:i/>
                <w:sz w:val="18"/>
                <w:szCs w:val="18"/>
              </w:rPr>
            </w:pPr>
            <w:r w:rsidRPr="007109E5">
              <w:rPr>
                <w:rFonts w:asciiTheme="minorHAnsi" w:hAnsiTheme="minorHAnsi" w:cstheme="minorHAnsi"/>
                <w:b/>
                <w:i/>
                <w:sz w:val="18"/>
                <w:szCs w:val="18"/>
              </w:rPr>
              <w:t>Description</w:t>
            </w:r>
          </w:p>
        </w:tc>
      </w:tr>
      <w:tr w:rsidR="003E12D7" w:rsidRPr="007109E5" w:rsidTr="00696CA9">
        <w:trPr>
          <w:trHeight w:val="473"/>
          <w:jc w:val="center"/>
        </w:trPr>
        <w:tc>
          <w:tcPr>
            <w:tcW w:w="964" w:type="dxa"/>
            <w:tcBorders>
              <w:top w:val="nil"/>
            </w:tcBorders>
          </w:tcPr>
          <w:p w:rsidR="003E12D7" w:rsidRPr="007109E5" w:rsidRDefault="003E12D7" w:rsidP="00696CA9">
            <w:pPr>
              <w:widowControl w:val="0"/>
              <w:shd w:val="clear" w:color="auto" w:fill="FFFFFF"/>
              <w:ind w:left="5"/>
              <w:rPr>
                <w:rFonts w:asciiTheme="minorHAnsi" w:hAnsiTheme="minorHAnsi" w:cstheme="minorHAnsi"/>
                <w:sz w:val="18"/>
                <w:szCs w:val="18"/>
              </w:rPr>
            </w:pPr>
            <w:r w:rsidRPr="007109E5">
              <w:rPr>
                <w:rFonts w:asciiTheme="minorHAnsi" w:hAnsiTheme="minorHAnsi" w:cstheme="minorHAnsi"/>
                <w:sz w:val="18"/>
                <w:szCs w:val="18"/>
              </w:rPr>
              <w:t>Ju</w:t>
            </w:r>
            <w:r w:rsidR="00D7729E" w:rsidRPr="007109E5">
              <w:rPr>
                <w:rFonts w:asciiTheme="minorHAnsi" w:hAnsiTheme="minorHAnsi" w:cstheme="minorHAnsi"/>
                <w:sz w:val="18"/>
                <w:szCs w:val="18"/>
              </w:rPr>
              <w:t>ne 2013 – Nov.</w:t>
            </w:r>
            <w:r w:rsidRPr="007109E5">
              <w:rPr>
                <w:rFonts w:asciiTheme="minorHAnsi" w:hAnsiTheme="minorHAnsi" w:cstheme="minorHAnsi"/>
                <w:sz w:val="18"/>
                <w:szCs w:val="18"/>
              </w:rPr>
              <w:t>, 2017</w:t>
            </w:r>
          </w:p>
        </w:tc>
        <w:tc>
          <w:tcPr>
            <w:tcW w:w="963" w:type="dxa"/>
            <w:tcBorders>
              <w:top w:val="nil"/>
            </w:tcBorders>
          </w:tcPr>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sz w:val="18"/>
                <w:szCs w:val="18"/>
              </w:rPr>
              <w:t>Bayelsa State, Nigeria</w:t>
            </w:r>
          </w:p>
        </w:tc>
        <w:tc>
          <w:tcPr>
            <w:tcW w:w="1872" w:type="dxa"/>
            <w:tcBorders>
              <w:top w:val="nil"/>
            </w:tcBorders>
          </w:tcPr>
          <w:p w:rsidR="003E12D7" w:rsidRPr="007109E5" w:rsidRDefault="003E12D7" w:rsidP="00696CA9">
            <w:pPr>
              <w:rPr>
                <w:rFonts w:asciiTheme="minorHAnsi" w:hAnsiTheme="minorHAnsi" w:cstheme="minorHAnsi"/>
                <w:sz w:val="18"/>
                <w:szCs w:val="18"/>
              </w:rPr>
            </w:pPr>
            <w:r w:rsidRPr="007109E5">
              <w:rPr>
                <w:rFonts w:asciiTheme="minorHAnsi" w:hAnsiTheme="minorHAnsi" w:cstheme="minorHAnsi"/>
                <w:sz w:val="18"/>
                <w:szCs w:val="18"/>
              </w:rPr>
              <w:t xml:space="preserve">SAFEGE Consortium, </w:t>
            </w:r>
          </w:p>
          <w:p w:rsidR="003E12D7" w:rsidRPr="007109E5" w:rsidRDefault="003E12D7" w:rsidP="00696CA9">
            <w:pPr>
              <w:rPr>
                <w:rFonts w:asciiTheme="minorHAnsi" w:hAnsiTheme="minorHAnsi" w:cstheme="minorHAnsi"/>
                <w:sz w:val="18"/>
                <w:szCs w:val="18"/>
              </w:rPr>
            </w:pPr>
            <w:r w:rsidRPr="007109E5">
              <w:rPr>
                <w:rFonts w:asciiTheme="minorHAnsi" w:hAnsiTheme="minorHAnsi" w:cstheme="minorHAnsi"/>
                <w:sz w:val="18"/>
                <w:szCs w:val="18"/>
              </w:rPr>
              <w:t>Albert ACHTEN,</w:t>
            </w:r>
          </w:p>
          <w:p w:rsidR="003E12D7" w:rsidRPr="007109E5" w:rsidRDefault="003E12D7" w:rsidP="00696CA9">
            <w:pPr>
              <w:rPr>
                <w:rFonts w:asciiTheme="minorHAnsi" w:hAnsiTheme="minorHAnsi" w:cstheme="minorHAnsi"/>
                <w:sz w:val="18"/>
                <w:szCs w:val="18"/>
              </w:rPr>
            </w:pPr>
            <w:r w:rsidRPr="007109E5">
              <w:rPr>
                <w:rFonts w:asciiTheme="minorHAnsi" w:hAnsiTheme="minorHAnsi" w:cstheme="minorHAnsi"/>
                <w:sz w:val="18"/>
                <w:szCs w:val="18"/>
              </w:rPr>
              <w:t xml:space="preserve">albert@achten.net                           </w:t>
            </w:r>
          </w:p>
          <w:p w:rsidR="003E12D7" w:rsidRPr="007109E5" w:rsidRDefault="003E12D7" w:rsidP="00696CA9">
            <w:pPr>
              <w:widowControl w:val="0"/>
              <w:shd w:val="clear" w:color="auto" w:fill="FFFFFF"/>
              <w:rPr>
                <w:rFonts w:asciiTheme="minorHAnsi" w:hAnsiTheme="minorHAnsi" w:cstheme="minorHAnsi"/>
                <w:sz w:val="18"/>
                <w:szCs w:val="18"/>
              </w:rPr>
            </w:pPr>
          </w:p>
        </w:tc>
        <w:tc>
          <w:tcPr>
            <w:tcW w:w="1276" w:type="dxa"/>
            <w:tcBorders>
              <w:top w:val="nil"/>
            </w:tcBorders>
          </w:tcPr>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sz w:val="18"/>
                <w:szCs w:val="18"/>
              </w:rPr>
              <w:t>Institutional, Policy  &amp; Water Governance Expert</w:t>
            </w:r>
          </w:p>
        </w:tc>
        <w:tc>
          <w:tcPr>
            <w:tcW w:w="11019" w:type="dxa"/>
            <w:tcBorders>
              <w:top w:val="nil"/>
            </w:tcBorders>
          </w:tcPr>
          <w:p w:rsidR="003E12D7" w:rsidRPr="007109E5" w:rsidRDefault="003E12D7" w:rsidP="00696CA9">
            <w:pPr>
              <w:autoSpaceDE w:val="0"/>
              <w:autoSpaceDN w:val="0"/>
              <w:adjustRightInd w:val="0"/>
              <w:rPr>
                <w:rFonts w:asciiTheme="minorHAnsi" w:hAnsiTheme="minorHAnsi" w:cstheme="minorHAnsi"/>
                <w:i/>
                <w:sz w:val="22"/>
              </w:rPr>
            </w:pPr>
            <w:r w:rsidRPr="007109E5">
              <w:rPr>
                <w:rFonts w:asciiTheme="minorHAnsi" w:hAnsiTheme="minorHAnsi" w:cstheme="minorHAnsi"/>
                <w:b/>
                <w:sz w:val="18"/>
                <w:szCs w:val="18"/>
              </w:rPr>
              <w:t>EU-Niger Delta Support Programme (NDSP)</w:t>
            </w:r>
            <w:r w:rsidR="00132A86">
              <w:rPr>
                <w:rFonts w:asciiTheme="minorHAnsi" w:hAnsiTheme="minorHAnsi" w:cstheme="minorHAnsi"/>
                <w:b/>
                <w:sz w:val="18"/>
                <w:szCs w:val="18"/>
              </w:rPr>
              <w:t>-</w:t>
            </w:r>
            <w:r w:rsidR="00132A86">
              <w:rPr>
                <w:rFonts w:ascii="Cambria" w:hAnsi="Cambria" w:cs="Book Antiqua"/>
                <w:b/>
                <w:sz w:val="24"/>
              </w:rPr>
              <w:t xml:space="preserve"> </w:t>
            </w:r>
            <w:r w:rsidR="00132A86" w:rsidRPr="00132A86">
              <w:rPr>
                <w:rFonts w:ascii="Cambria" w:hAnsi="Cambria" w:cs="Book Antiqua"/>
                <w:b/>
                <w:sz w:val="16"/>
                <w:szCs w:val="16"/>
              </w:rPr>
              <w:t xml:space="preserve">(EC Funded WASH Project)                                                                                                                       </w:t>
            </w:r>
          </w:p>
          <w:p w:rsidR="003E12D7" w:rsidRPr="00E2723F" w:rsidRDefault="003E12D7" w:rsidP="00696CA9">
            <w:pPr>
              <w:pStyle w:val="ListParagraph"/>
              <w:numPr>
                <w:ilvl w:val="0"/>
                <w:numId w:val="5"/>
              </w:numPr>
              <w:autoSpaceDE w:val="0"/>
              <w:autoSpaceDN w:val="0"/>
              <w:adjustRightInd w:val="0"/>
              <w:spacing w:after="0" w:line="240" w:lineRule="auto"/>
              <w:rPr>
                <w:rFonts w:asciiTheme="minorHAnsi" w:hAnsiTheme="minorHAnsi" w:cstheme="minorHAnsi"/>
                <w:i/>
              </w:rPr>
            </w:pPr>
            <w:r w:rsidRPr="00E2723F">
              <w:rPr>
                <w:rFonts w:asciiTheme="minorHAnsi" w:hAnsiTheme="minorHAnsi" w:cstheme="minorHAnsi"/>
                <w:sz w:val="18"/>
                <w:szCs w:val="18"/>
                <w:lang w:val="en-GB"/>
              </w:rPr>
              <w:t xml:space="preserve">Provide technical support to the States to develop or finalise sector policies in accordance with integrated water resources management principles as well as support the process for the enactment of the State Water Laws; </w:t>
            </w:r>
          </w:p>
          <w:p w:rsidR="003E12D7" w:rsidRPr="00E2723F" w:rsidRDefault="003E12D7" w:rsidP="00696CA9">
            <w:pPr>
              <w:pStyle w:val="ListParagraph"/>
              <w:numPr>
                <w:ilvl w:val="0"/>
                <w:numId w:val="5"/>
              </w:numPr>
              <w:autoSpaceDE w:val="0"/>
              <w:autoSpaceDN w:val="0"/>
              <w:adjustRightInd w:val="0"/>
              <w:spacing w:after="0" w:line="240" w:lineRule="auto"/>
              <w:rPr>
                <w:rFonts w:asciiTheme="minorHAnsi" w:hAnsiTheme="minorHAnsi" w:cstheme="minorHAnsi"/>
                <w:sz w:val="18"/>
                <w:szCs w:val="18"/>
              </w:rPr>
            </w:pPr>
            <w:r w:rsidRPr="00E2723F">
              <w:rPr>
                <w:rFonts w:asciiTheme="minorHAnsi" w:hAnsiTheme="minorHAnsi" w:cstheme="minorHAnsi"/>
                <w:sz w:val="18"/>
                <w:szCs w:val="18"/>
              </w:rPr>
              <w:t>Set the strategic direction of the project and, together with the State Ministries, lead the annual project strategy setting, quarterly performance reviews and measurement of impact</w:t>
            </w:r>
          </w:p>
          <w:p w:rsidR="003E12D7" w:rsidRPr="00F947BE" w:rsidRDefault="003E12D7" w:rsidP="00696CA9">
            <w:pPr>
              <w:pStyle w:val="ListParagraph"/>
              <w:numPr>
                <w:ilvl w:val="0"/>
                <w:numId w:val="5"/>
              </w:numPr>
              <w:autoSpaceDE w:val="0"/>
              <w:autoSpaceDN w:val="0"/>
              <w:adjustRightInd w:val="0"/>
              <w:spacing w:after="0" w:line="240" w:lineRule="auto"/>
              <w:rPr>
                <w:rFonts w:asciiTheme="minorHAnsi" w:hAnsiTheme="minorHAnsi" w:cstheme="minorHAnsi"/>
                <w:sz w:val="18"/>
                <w:szCs w:val="18"/>
              </w:rPr>
            </w:pPr>
            <w:r w:rsidRPr="00F947BE">
              <w:rPr>
                <w:rFonts w:asciiTheme="minorHAnsi" w:hAnsiTheme="minorHAnsi" w:cstheme="minorHAnsi"/>
                <w:sz w:val="18"/>
                <w:szCs w:val="18"/>
              </w:rPr>
              <w:t>Develop a strategic direction for the project based on EU’s rules and approach within the Practical Guide (PRAG); Lead the annual strategy setting process for the Bayelsa State project and the quarterly review process</w:t>
            </w:r>
          </w:p>
          <w:p w:rsidR="003E12D7" w:rsidRPr="00B47320" w:rsidRDefault="003E12D7" w:rsidP="00696CA9">
            <w:pPr>
              <w:pStyle w:val="ListParagraph"/>
              <w:numPr>
                <w:ilvl w:val="0"/>
                <w:numId w:val="5"/>
              </w:numPr>
              <w:autoSpaceDE w:val="0"/>
              <w:autoSpaceDN w:val="0"/>
              <w:adjustRightInd w:val="0"/>
              <w:spacing w:after="0" w:line="240" w:lineRule="auto"/>
              <w:rPr>
                <w:rFonts w:asciiTheme="minorHAnsi" w:hAnsiTheme="minorHAnsi" w:cstheme="minorHAnsi"/>
                <w:sz w:val="18"/>
                <w:szCs w:val="18"/>
              </w:rPr>
            </w:pPr>
            <w:r w:rsidRPr="00B47320">
              <w:rPr>
                <w:rFonts w:asciiTheme="minorHAnsi" w:hAnsiTheme="minorHAnsi" w:cstheme="minorHAnsi"/>
                <w:sz w:val="18"/>
                <w:szCs w:val="18"/>
              </w:rPr>
              <w:t xml:space="preserve">Provide technical </w:t>
            </w:r>
            <w:r w:rsidRPr="00B47320">
              <w:rPr>
                <w:rFonts w:asciiTheme="minorHAnsi" w:hAnsiTheme="minorHAnsi" w:cstheme="minorHAnsi"/>
                <w:color w:val="000000"/>
                <w:sz w:val="18"/>
                <w:szCs w:val="18"/>
              </w:rPr>
              <w:t>support to Nation</w:t>
            </w:r>
            <w:r w:rsidR="00B47320" w:rsidRPr="00B47320">
              <w:rPr>
                <w:rFonts w:asciiTheme="minorHAnsi" w:hAnsiTheme="minorHAnsi" w:cstheme="minorHAnsi"/>
                <w:color w:val="000000"/>
                <w:sz w:val="18"/>
                <w:szCs w:val="18"/>
              </w:rPr>
              <w:t xml:space="preserve">al Authorizing Office (NAO) in the call for proposals and contracting processes (contract initiation to closure). This task will commence immediately on publication of call for proposals and will accompany interested organizations through concept note, full proposals and the contracting process </w:t>
            </w:r>
            <w:r w:rsidRPr="00B47320">
              <w:rPr>
                <w:rFonts w:asciiTheme="minorHAnsi" w:hAnsiTheme="minorHAnsi" w:cstheme="minorHAnsi"/>
                <w:sz w:val="18"/>
                <w:szCs w:val="18"/>
                <w:lang w:val="en-GB"/>
              </w:rPr>
              <w:t>Provide support for the implementation of the developed water policy and law</w:t>
            </w:r>
          </w:p>
          <w:p w:rsidR="003E12D7" w:rsidRPr="007109E5" w:rsidRDefault="003E12D7" w:rsidP="00696CA9">
            <w:pPr>
              <w:pStyle w:val="ListParagraph"/>
              <w:numPr>
                <w:ilvl w:val="0"/>
                <w:numId w:val="5"/>
              </w:numPr>
              <w:autoSpaceDE w:val="0"/>
              <w:autoSpaceDN w:val="0"/>
              <w:adjustRightInd w:val="0"/>
              <w:spacing w:after="0" w:line="240" w:lineRule="auto"/>
              <w:rPr>
                <w:rFonts w:asciiTheme="minorHAnsi" w:hAnsiTheme="minorHAnsi" w:cstheme="minorHAnsi"/>
                <w:sz w:val="18"/>
                <w:szCs w:val="18"/>
              </w:rPr>
            </w:pPr>
            <w:r w:rsidRPr="007109E5">
              <w:rPr>
                <w:rFonts w:asciiTheme="minorHAnsi" w:hAnsiTheme="minorHAnsi" w:cstheme="minorHAnsi"/>
                <w:sz w:val="18"/>
                <w:szCs w:val="18"/>
                <w:lang w:val="en-GB"/>
              </w:rPr>
              <w:t xml:space="preserve"> </w:t>
            </w:r>
            <w:r w:rsidRPr="007109E5">
              <w:rPr>
                <w:rFonts w:asciiTheme="minorHAnsi" w:hAnsiTheme="minorHAnsi" w:cstheme="minorHAnsi"/>
                <w:sz w:val="18"/>
                <w:szCs w:val="18"/>
              </w:rPr>
              <w:t>Build a clear understanding of wider context, including role of development partners, private sector and other players;</w:t>
            </w:r>
            <w:r w:rsidRPr="007109E5">
              <w:rPr>
                <w:rFonts w:asciiTheme="minorHAnsi" w:hAnsiTheme="minorHAnsi" w:cstheme="minorHAnsi"/>
                <w:sz w:val="18"/>
                <w:szCs w:val="18"/>
                <w:lang w:val="en-GB"/>
              </w:rPr>
              <w:t>;</w:t>
            </w:r>
          </w:p>
          <w:p w:rsidR="003E12D7" w:rsidRPr="007109E5" w:rsidRDefault="003E12D7" w:rsidP="00696CA9">
            <w:pPr>
              <w:pStyle w:val="ListParagraph"/>
              <w:numPr>
                <w:ilvl w:val="0"/>
                <w:numId w:val="5"/>
              </w:numPr>
              <w:autoSpaceDE w:val="0"/>
              <w:autoSpaceDN w:val="0"/>
              <w:adjustRightInd w:val="0"/>
              <w:rPr>
                <w:rFonts w:asciiTheme="minorHAnsi" w:hAnsiTheme="minorHAnsi" w:cstheme="minorHAnsi"/>
                <w:b/>
                <w:sz w:val="18"/>
                <w:szCs w:val="18"/>
                <w:lang w:val="en-GB"/>
              </w:rPr>
            </w:pPr>
            <w:r w:rsidRPr="007109E5">
              <w:rPr>
                <w:rFonts w:asciiTheme="minorHAnsi" w:hAnsiTheme="minorHAnsi" w:cstheme="minorHAnsi"/>
                <w:b/>
                <w:sz w:val="18"/>
                <w:szCs w:val="18"/>
                <w:lang w:val="en-GB"/>
              </w:rPr>
              <w:t xml:space="preserve">Carry out specific studies to understand gender issues, civil society/private sector involvement, environmental and political economy of water supply and sanitation in the five project States. </w:t>
            </w:r>
          </w:p>
          <w:p w:rsidR="003E12D7" w:rsidRPr="007109E5" w:rsidRDefault="003E12D7" w:rsidP="00696CA9">
            <w:pPr>
              <w:pStyle w:val="ListParagraph"/>
              <w:numPr>
                <w:ilvl w:val="0"/>
                <w:numId w:val="5"/>
              </w:numPr>
              <w:autoSpaceDE w:val="0"/>
              <w:autoSpaceDN w:val="0"/>
              <w:adjustRightInd w:val="0"/>
              <w:spacing w:after="0" w:line="240" w:lineRule="auto"/>
              <w:rPr>
                <w:rFonts w:asciiTheme="minorHAnsi" w:hAnsiTheme="minorHAnsi" w:cstheme="minorHAnsi"/>
                <w:b/>
                <w:sz w:val="18"/>
                <w:szCs w:val="18"/>
                <w:lang w:val="en-GB"/>
              </w:rPr>
            </w:pPr>
            <w:r w:rsidRPr="007109E5">
              <w:rPr>
                <w:rFonts w:asciiTheme="minorHAnsi" w:hAnsiTheme="minorHAnsi" w:cstheme="minorHAnsi"/>
                <w:sz w:val="18"/>
                <w:szCs w:val="18"/>
                <w:lang w:val="en-GB"/>
              </w:rPr>
              <w:t>Provide support to the State Project Steering Committee to lobby the highest level of political authority in the State to prioritise water and sanitation sector and to match such a prioritisation with the required budget;</w:t>
            </w:r>
          </w:p>
          <w:p w:rsidR="003E12D7" w:rsidRPr="007109E5" w:rsidRDefault="003E12D7" w:rsidP="00696CA9">
            <w:pPr>
              <w:pStyle w:val="ListParagraph"/>
              <w:numPr>
                <w:ilvl w:val="0"/>
                <w:numId w:val="5"/>
              </w:numPr>
              <w:autoSpaceDE w:val="0"/>
              <w:autoSpaceDN w:val="0"/>
              <w:adjustRightInd w:val="0"/>
              <w:spacing w:after="0" w:line="240" w:lineRule="auto"/>
              <w:rPr>
                <w:rFonts w:asciiTheme="minorHAnsi" w:hAnsiTheme="minorHAnsi" w:cstheme="minorHAnsi"/>
                <w:b/>
                <w:sz w:val="18"/>
                <w:szCs w:val="18"/>
                <w:lang w:val="en-GB"/>
              </w:rPr>
            </w:pPr>
            <w:r w:rsidRPr="007109E5">
              <w:rPr>
                <w:rFonts w:asciiTheme="minorHAnsi" w:hAnsiTheme="minorHAnsi" w:cstheme="minorHAnsi"/>
                <w:sz w:val="18"/>
                <w:szCs w:val="18"/>
                <w:lang w:val="en-GB"/>
              </w:rPr>
              <w:t>Facilitate the institutionalisation (consolidation) of the water and sanitation sector (WSS) reforms and assist the State Project Steering Committee to promote the implementation of recommendations on legal, regulatory and institutional requirements (of the water policy/law);</w:t>
            </w:r>
          </w:p>
          <w:p w:rsidR="003E12D7" w:rsidRPr="007109E5" w:rsidRDefault="003E12D7" w:rsidP="00696CA9">
            <w:pPr>
              <w:pStyle w:val="ListParagraph"/>
              <w:numPr>
                <w:ilvl w:val="0"/>
                <w:numId w:val="5"/>
              </w:numPr>
              <w:autoSpaceDE w:val="0"/>
              <w:autoSpaceDN w:val="0"/>
              <w:adjustRightInd w:val="0"/>
              <w:spacing w:after="0" w:line="240" w:lineRule="auto"/>
              <w:rPr>
                <w:rFonts w:asciiTheme="minorHAnsi" w:hAnsiTheme="minorHAnsi" w:cstheme="minorHAnsi"/>
                <w:b/>
                <w:sz w:val="18"/>
                <w:szCs w:val="18"/>
                <w:lang w:val="en-GB"/>
              </w:rPr>
            </w:pPr>
            <w:r w:rsidRPr="007109E5">
              <w:rPr>
                <w:rFonts w:asciiTheme="minorHAnsi" w:hAnsiTheme="minorHAnsi" w:cstheme="minorHAnsi"/>
                <w:sz w:val="18"/>
                <w:szCs w:val="18"/>
                <w:lang w:val="en-GB"/>
              </w:rPr>
              <w:t>Support and coordinate with the States on water and sanitation sector (WSS) multi-year programmes (Strategic Plans, Medium and Short term Action Plans) and budgets (MTEF). Annual Action plans and budgets shall be drawn from the multi-year programmes and budget;</w:t>
            </w:r>
          </w:p>
          <w:p w:rsidR="003E12D7" w:rsidRPr="00E2723F" w:rsidRDefault="003E12D7" w:rsidP="00696CA9">
            <w:pPr>
              <w:pStyle w:val="ListParagraph"/>
              <w:numPr>
                <w:ilvl w:val="0"/>
                <w:numId w:val="5"/>
              </w:numPr>
              <w:autoSpaceDE w:val="0"/>
              <w:autoSpaceDN w:val="0"/>
              <w:adjustRightInd w:val="0"/>
              <w:spacing w:after="0" w:line="240" w:lineRule="auto"/>
              <w:rPr>
                <w:rFonts w:asciiTheme="minorHAnsi" w:hAnsiTheme="minorHAnsi" w:cstheme="minorHAnsi"/>
                <w:sz w:val="18"/>
                <w:szCs w:val="18"/>
                <w:lang w:val="en-GB"/>
              </w:rPr>
            </w:pPr>
            <w:r w:rsidRPr="00E2723F">
              <w:rPr>
                <w:rFonts w:asciiTheme="minorHAnsi" w:hAnsiTheme="minorHAnsi" w:cstheme="minorHAnsi"/>
                <w:sz w:val="18"/>
                <w:szCs w:val="18"/>
              </w:rPr>
              <w:t>Management of the project finances (Cashbox)</w:t>
            </w:r>
            <w:r w:rsidRPr="00E2723F">
              <w:rPr>
                <w:rFonts w:asciiTheme="minorHAnsi" w:eastAsia="Times New Roman" w:hAnsiTheme="minorHAnsi" w:cstheme="minorHAnsi"/>
                <w:sz w:val="18"/>
                <w:szCs w:val="18"/>
              </w:rPr>
              <w:t>, including preparing rolling budgeting; financial management (tracking, reporting and accounting); and procurement</w:t>
            </w:r>
          </w:p>
          <w:p w:rsidR="003E12D7" w:rsidRPr="00F947BE" w:rsidRDefault="003E12D7" w:rsidP="00696CA9">
            <w:pPr>
              <w:pStyle w:val="ListParagraph"/>
              <w:numPr>
                <w:ilvl w:val="0"/>
                <w:numId w:val="5"/>
              </w:numPr>
              <w:autoSpaceDE w:val="0"/>
              <w:autoSpaceDN w:val="0"/>
              <w:adjustRightInd w:val="0"/>
              <w:spacing w:after="0" w:line="240" w:lineRule="auto"/>
              <w:rPr>
                <w:rFonts w:asciiTheme="minorHAnsi" w:hAnsiTheme="minorHAnsi" w:cstheme="minorHAnsi"/>
                <w:color w:val="000000"/>
                <w:sz w:val="18"/>
                <w:szCs w:val="18"/>
              </w:rPr>
            </w:pPr>
            <w:r w:rsidRPr="00F947BE">
              <w:rPr>
                <w:rFonts w:asciiTheme="minorHAnsi" w:hAnsiTheme="minorHAnsi" w:cstheme="minorHAnsi"/>
                <w:bCs/>
                <w:sz w:val="18"/>
                <w:szCs w:val="18"/>
              </w:rPr>
              <w:t>Advising potential applicants (CSOs/NGOs) for EU funding</w:t>
            </w:r>
            <w:r w:rsidRPr="00F947BE">
              <w:rPr>
                <w:rFonts w:asciiTheme="minorHAnsi" w:hAnsiTheme="minorHAnsi" w:cstheme="minorHAnsi"/>
                <w:sz w:val="18"/>
                <w:szCs w:val="18"/>
              </w:rPr>
              <w:t xml:space="preserve">: Building on the amount of experience gained within the EC with assessments and evaluation, and the intimate knowledge of </w:t>
            </w:r>
            <w:r w:rsidRPr="00F947BE">
              <w:rPr>
                <w:rFonts w:asciiTheme="minorHAnsi" w:hAnsiTheme="minorHAnsi" w:cstheme="minorHAnsi"/>
                <w:bCs/>
                <w:sz w:val="18"/>
                <w:szCs w:val="18"/>
              </w:rPr>
              <w:t xml:space="preserve">guidelines for applicants </w:t>
            </w:r>
            <w:r w:rsidRPr="00F947BE">
              <w:rPr>
                <w:rFonts w:asciiTheme="minorHAnsi" w:hAnsiTheme="minorHAnsi" w:cstheme="minorHAnsi"/>
                <w:sz w:val="18"/>
                <w:szCs w:val="18"/>
              </w:rPr>
              <w:t xml:space="preserve">and EC technical evaluation grid and procedures, I </w:t>
            </w:r>
            <w:r w:rsidRPr="00F947BE">
              <w:rPr>
                <w:rFonts w:asciiTheme="minorHAnsi" w:hAnsiTheme="minorHAnsi" w:cstheme="minorHAnsi"/>
                <w:bCs/>
                <w:sz w:val="18"/>
                <w:szCs w:val="18"/>
              </w:rPr>
              <w:t>advise NGO and to formulate Concept Note and Full Application for EC Programmes innovative technology on water and sanitation for the EC Water and Sanitation Programmes in Nigeria</w:t>
            </w:r>
            <w:r w:rsidRPr="00F947BE">
              <w:rPr>
                <w:rFonts w:asciiTheme="minorHAnsi" w:hAnsiTheme="minorHAnsi" w:cstheme="minorHAnsi"/>
                <w:sz w:val="18"/>
                <w:szCs w:val="18"/>
              </w:rPr>
              <w:t xml:space="preserve"> to improve their chances of EU funding, Evaluation, advance critical assessment of project proposals (based on the EC Evaluation grid) before submission under EU funding programmes</w:t>
            </w:r>
          </w:p>
          <w:p w:rsidR="003E12D7" w:rsidRPr="00F947BE" w:rsidRDefault="003E12D7" w:rsidP="00696CA9">
            <w:pPr>
              <w:pStyle w:val="ListParagraph"/>
              <w:numPr>
                <w:ilvl w:val="0"/>
                <w:numId w:val="5"/>
              </w:numPr>
              <w:spacing w:after="0" w:line="240" w:lineRule="auto"/>
              <w:rPr>
                <w:rFonts w:asciiTheme="minorHAnsi" w:hAnsiTheme="minorHAnsi" w:cstheme="minorHAnsi"/>
                <w:sz w:val="18"/>
                <w:szCs w:val="18"/>
                <w:lang w:val="en-GB"/>
              </w:rPr>
            </w:pPr>
            <w:r w:rsidRPr="00F947BE">
              <w:rPr>
                <w:rFonts w:asciiTheme="minorHAnsi" w:hAnsiTheme="minorHAnsi" w:cstheme="minorHAnsi"/>
                <w:sz w:val="18"/>
                <w:szCs w:val="18"/>
                <w:lang w:val="en-GB"/>
              </w:rPr>
              <w:t>Assist the States to organise consultations and meetings, and to establish a regular communication flow between civil society (including the media), decision-makers and service providers (public or private) with the objective to promote good water governance and accountability of policy makers and service providers to consumers and other service users;</w:t>
            </w:r>
          </w:p>
          <w:p w:rsidR="003E12D7" w:rsidRPr="007109E5" w:rsidRDefault="003E12D7" w:rsidP="00696CA9">
            <w:pPr>
              <w:pStyle w:val="ListParagraph"/>
              <w:numPr>
                <w:ilvl w:val="0"/>
                <w:numId w:val="5"/>
              </w:numPr>
              <w:spacing w:after="0" w:line="240" w:lineRule="auto"/>
              <w:rPr>
                <w:rFonts w:asciiTheme="minorHAnsi" w:hAnsiTheme="minorHAnsi" w:cstheme="minorHAnsi"/>
                <w:sz w:val="18"/>
                <w:szCs w:val="18"/>
                <w:lang w:val="en-GB"/>
              </w:rPr>
            </w:pPr>
            <w:r w:rsidRPr="007109E5">
              <w:rPr>
                <w:rFonts w:asciiTheme="minorHAnsi" w:hAnsiTheme="minorHAnsi" w:cstheme="minorHAnsi"/>
                <w:sz w:val="18"/>
                <w:szCs w:val="18"/>
                <w:lang w:val="en-GB"/>
              </w:rPr>
              <w:t>Facilitate activities that will promote and actualise the participation of the private sector in water and sanitation service delivery, especially in small towns and for extension of services to poor urban dwellers;</w:t>
            </w:r>
          </w:p>
          <w:p w:rsidR="003E12D7" w:rsidRPr="007109E5" w:rsidRDefault="003E12D7" w:rsidP="00696CA9">
            <w:pPr>
              <w:pStyle w:val="ListParagraph"/>
              <w:numPr>
                <w:ilvl w:val="0"/>
                <w:numId w:val="5"/>
              </w:numPr>
              <w:spacing w:after="0" w:line="240" w:lineRule="auto"/>
              <w:rPr>
                <w:rFonts w:asciiTheme="minorHAnsi" w:hAnsiTheme="minorHAnsi" w:cstheme="minorHAnsi"/>
                <w:sz w:val="18"/>
                <w:szCs w:val="18"/>
                <w:lang w:val="en-GB"/>
              </w:rPr>
            </w:pPr>
            <w:r w:rsidRPr="007109E5">
              <w:rPr>
                <w:rFonts w:asciiTheme="minorHAnsi" w:hAnsiTheme="minorHAnsi" w:cstheme="minorHAnsi"/>
                <w:sz w:val="18"/>
                <w:szCs w:val="18"/>
                <w:lang w:val="en-GB"/>
              </w:rPr>
              <w:t xml:space="preserve"> Assist the States in the preparation and implementation of a medium-term expenditure framework, MTEF as a primary-decision making tool for linking government sector policy objectives to budgetary allocation;</w:t>
            </w:r>
          </w:p>
          <w:p w:rsidR="003E12D7" w:rsidRPr="007109E5" w:rsidRDefault="003E12D7" w:rsidP="00696CA9">
            <w:pPr>
              <w:pStyle w:val="ListParagraph"/>
              <w:numPr>
                <w:ilvl w:val="0"/>
                <w:numId w:val="5"/>
              </w:numPr>
              <w:spacing w:after="0" w:line="240" w:lineRule="auto"/>
              <w:rPr>
                <w:rFonts w:asciiTheme="minorHAnsi" w:hAnsiTheme="minorHAnsi" w:cstheme="minorHAnsi"/>
                <w:sz w:val="18"/>
                <w:szCs w:val="18"/>
                <w:lang w:val="en-GB"/>
              </w:rPr>
            </w:pPr>
            <w:r w:rsidRPr="007109E5">
              <w:rPr>
                <w:rFonts w:asciiTheme="minorHAnsi" w:hAnsiTheme="minorHAnsi" w:cstheme="minorHAnsi"/>
                <w:sz w:val="18"/>
                <w:szCs w:val="18"/>
                <w:lang w:val="en-GB"/>
              </w:rPr>
              <w:t xml:space="preserve"> Assist the State in adapting to the national procurement procedures, established in the 2007 National Procurement Bill, and to build the capacity of State institutions to carry out fair and transparent procurement (for other projects outside the NDSP);</w:t>
            </w:r>
          </w:p>
          <w:p w:rsidR="003E12D7" w:rsidRPr="007109E5" w:rsidRDefault="003E12D7" w:rsidP="00696CA9">
            <w:pPr>
              <w:pStyle w:val="ListParagraph"/>
              <w:numPr>
                <w:ilvl w:val="0"/>
                <w:numId w:val="5"/>
              </w:numPr>
              <w:spacing w:after="0" w:line="240" w:lineRule="auto"/>
              <w:rPr>
                <w:rFonts w:asciiTheme="minorHAnsi" w:hAnsiTheme="minorHAnsi" w:cstheme="minorHAnsi"/>
                <w:sz w:val="18"/>
                <w:szCs w:val="18"/>
                <w:lang w:val="en-GB"/>
              </w:rPr>
            </w:pPr>
            <w:r w:rsidRPr="007109E5">
              <w:rPr>
                <w:rFonts w:asciiTheme="minorHAnsi" w:hAnsiTheme="minorHAnsi" w:cstheme="minorHAnsi"/>
                <w:sz w:val="18"/>
                <w:szCs w:val="18"/>
                <w:lang w:val="en-GB"/>
              </w:rPr>
              <w:t>In close consultation with other development partners (the World Bank, African Development Bank, UNICEF), implement activities and studies to strengthen internal organisational structure of sector institutions (urban, small towns and rural) to improve management and financial viability (especially of the urban water agency) for sustainable services delivery;</w:t>
            </w:r>
          </w:p>
          <w:p w:rsidR="003E12D7" w:rsidRPr="007109E5" w:rsidRDefault="003E12D7" w:rsidP="00696CA9">
            <w:pPr>
              <w:pStyle w:val="ListParagraph"/>
              <w:numPr>
                <w:ilvl w:val="0"/>
                <w:numId w:val="5"/>
              </w:numPr>
              <w:spacing w:after="0" w:line="240" w:lineRule="auto"/>
              <w:rPr>
                <w:rFonts w:asciiTheme="minorHAnsi" w:hAnsiTheme="minorHAnsi" w:cstheme="minorHAnsi"/>
                <w:sz w:val="18"/>
                <w:szCs w:val="18"/>
                <w:lang w:val="en-GB"/>
              </w:rPr>
            </w:pPr>
            <w:r w:rsidRPr="007109E5">
              <w:rPr>
                <w:rFonts w:asciiTheme="minorHAnsi" w:hAnsiTheme="minorHAnsi" w:cstheme="minorHAnsi"/>
                <w:sz w:val="18"/>
                <w:szCs w:val="18"/>
                <w:lang w:val="en-GB"/>
              </w:rPr>
              <w:t>Facilitate capacity building activities to enable stakeholders adopt and implement good water governance and integrated water resources management practices; and</w:t>
            </w:r>
          </w:p>
          <w:p w:rsidR="003E12D7" w:rsidRPr="007109E5" w:rsidRDefault="003E12D7" w:rsidP="00696CA9">
            <w:pPr>
              <w:pStyle w:val="ListParagraph"/>
              <w:numPr>
                <w:ilvl w:val="0"/>
                <w:numId w:val="5"/>
              </w:numPr>
              <w:spacing w:after="0" w:line="240" w:lineRule="auto"/>
              <w:rPr>
                <w:rFonts w:asciiTheme="minorHAnsi" w:hAnsiTheme="minorHAnsi" w:cstheme="minorHAnsi"/>
                <w:sz w:val="18"/>
                <w:szCs w:val="18"/>
                <w:lang w:val="en-GB"/>
              </w:rPr>
            </w:pPr>
            <w:r w:rsidRPr="007109E5">
              <w:rPr>
                <w:rFonts w:asciiTheme="minorHAnsi" w:hAnsiTheme="minorHAnsi" w:cstheme="minorHAnsi"/>
                <w:sz w:val="18"/>
                <w:szCs w:val="18"/>
                <w:lang w:val="en-GB"/>
              </w:rPr>
              <w:t>Facilitate activities that will promote social bonding, peace building and social harmony among participating communities in the Niger Delta region. Activities may include inter-community exchange visits, etc.</w:t>
            </w:r>
          </w:p>
        </w:tc>
      </w:tr>
      <w:tr w:rsidR="003E12D7" w:rsidRPr="007109E5" w:rsidTr="00696CA9">
        <w:trPr>
          <w:trHeight w:val="473"/>
          <w:jc w:val="center"/>
        </w:trPr>
        <w:tc>
          <w:tcPr>
            <w:tcW w:w="964" w:type="dxa"/>
            <w:tcBorders>
              <w:top w:val="nil"/>
            </w:tcBorders>
          </w:tcPr>
          <w:p w:rsidR="003E12D7" w:rsidRPr="007109E5" w:rsidRDefault="003E12D7" w:rsidP="00696CA9">
            <w:pPr>
              <w:widowControl w:val="0"/>
              <w:shd w:val="clear" w:color="auto" w:fill="FFFFFF"/>
              <w:spacing w:line="0" w:lineRule="atLeast"/>
              <w:ind w:left="5"/>
              <w:rPr>
                <w:rFonts w:asciiTheme="minorHAnsi" w:hAnsiTheme="minorHAnsi" w:cstheme="minorHAnsi"/>
                <w:sz w:val="18"/>
                <w:szCs w:val="18"/>
                <w:lang w:val="yo-NG"/>
              </w:rPr>
            </w:pPr>
            <w:r w:rsidRPr="007109E5">
              <w:rPr>
                <w:rFonts w:asciiTheme="minorHAnsi" w:hAnsiTheme="minorHAnsi" w:cstheme="minorHAnsi"/>
                <w:sz w:val="18"/>
                <w:szCs w:val="18"/>
              </w:rPr>
              <w:lastRenderedPageBreak/>
              <w:t>February</w:t>
            </w:r>
            <w:r w:rsidRPr="007109E5">
              <w:rPr>
                <w:rFonts w:asciiTheme="minorHAnsi" w:hAnsiTheme="minorHAnsi" w:cstheme="minorHAnsi"/>
                <w:sz w:val="18"/>
                <w:szCs w:val="18"/>
                <w:lang w:val="yo-NG"/>
              </w:rPr>
              <w:t xml:space="preserve"> 2012- </w:t>
            </w:r>
            <w:r w:rsidRPr="007109E5">
              <w:rPr>
                <w:rFonts w:asciiTheme="minorHAnsi" w:hAnsiTheme="minorHAnsi" w:cstheme="minorHAnsi"/>
                <w:sz w:val="18"/>
                <w:szCs w:val="18"/>
              </w:rPr>
              <w:t>June, 2013</w:t>
            </w:r>
          </w:p>
        </w:tc>
        <w:tc>
          <w:tcPr>
            <w:tcW w:w="963" w:type="dxa"/>
            <w:tcBorders>
              <w:top w:val="nil"/>
            </w:tcBorders>
          </w:tcPr>
          <w:p w:rsidR="003E12D7" w:rsidRPr="007109E5" w:rsidRDefault="003E12D7" w:rsidP="00696CA9">
            <w:pPr>
              <w:widowControl w:val="0"/>
              <w:shd w:val="clear" w:color="auto" w:fill="FFFFFF"/>
              <w:spacing w:line="0" w:lineRule="atLeast"/>
              <w:rPr>
                <w:rFonts w:asciiTheme="minorHAnsi" w:hAnsiTheme="minorHAnsi" w:cstheme="minorHAnsi"/>
                <w:sz w:val="18"/>
                <w:szCs w:val="18"/>
                <w:lang w:val="yo-NG"/>
              </w:rPr>
            </w:pPr>
            <w:r w:rsidRPr="007109E5">
              <w:rPr>
                <w:rFonts w:asciiTheme="minorHAnsi" w:hAnsiTheme="minorHAnsi" w:cstheme="minorHAnsi"/>
                <w:sz w:val="18"/>
                <w:szCs w:val="18"/>
              </w:rPr>
              <w:t xml:space="preserve">Delta </w:t>
            </w:r>
            <w:r w:rsidRPr="007109E5">
              <w:rPr>
                <w:rFonts w:asciiTheme="minorHAnsi" w:hAnsiTheme="minorHAnsi" w:cstheme="minorHAnsi"/>
                <w:sz w:val="18"/>
                <w:szCs w:val="18"/>
                <w:lang w:val="yo-NG"/>
              </w:rPr>
              <w:t>State</w:t>
            </w:r>
          </w:p>
        </w:tc>
        <w:tc>
          <w:tcPr>
            <w:tcW w:w="1872" w:type="dxa"/>
            <w:tcBorders>
              <w:top w:val="nil"/>
            </w:tcBorders>
          </w:tcPr>
          <w:p w:rsidR="003E12D7" w:rsidRPr="007109E5" w:rsidRDefault="003E12D7" w:rsidP="00696CA9">
            <w:pPr>
              <w:widowControl w:val="0"/>
              <w:shd w:val="clear" w:color="auto" w:fill="FFFFFF"/>
              <w:rPr>
                <w:rFonts w:asciiTheme="minorHAnsi" w:hAnsiTheme="minorHAnsi" w:cstheme="minorHAnsi"/>
                <w:b/>
                <w:sz w:val="18"/>
                <w:szCs w:val="18"/>
              </w:rPr>
            </w:pPr>
            <w:r w:rsidRPr="007109E5">
              <w:rPr>
                <w:rFonts w:asciiTheme="minorHAnsi" w:hAnsiTheme="minorHAnsi" w:cstheme="minorHAnsi"/>
                <w:b/>
                <w:sz w:val="18"/>
                <w:szCs w:val="18"/>
              </w:rPr>
              <w:t xml:space="preserve">Unicef, </w:t>
            </w:r>
          </w:p>
          <w:p w:rsidR="003E12D7" w:rsidRPr="007109E5" w:rsidRDefault="003E12D7" w:rsidP="00696CA9">
            <w:pPr>
              <w:widowControl w:val="0"/>
              <w:shd w:val="clear" w:color="auto" w:fill="FFFFFF"/>
              <w:rPr>
                <w:rFonts w:asciiTheme="minorHAnsi" w:hAnsiTheme="minorHAnsi" w:cstheme="minorHAnsi"/>
                <w:sz w:val="18"/>
                <w:szCs w:val="18"/>
                <w:lang w:val="yo-NG"/>
              </w:rPr>
            </w:pPr>
            <w:r w:rsidRPr="007109E5">
              <w:rPr>
                <w:rFonts w:asciiTheme="minorHAnsi" w:hAnsiTheme="minorHAnsi" w:cstheme="minorHAnsi"/>
                <w:sz w:val="18"/>
                <w:szCs w:val="18"/>
              </w:rPr>
              <w:t xml:space="preserve">B-Field Office </w:t>
            </w:r>
          </w:p>
          <w:p w:rsidR="003E12D7" w:rsidRPr="007109E5" w:rsidRDefault="003E12D7" w:rsidP="00696CA9">
            <w:pPr>
              <w:widowControl w:val="0"/>
              <w:shd w:val="clear" w:color="auto" w:fill="FFFFFF"/>
              <w:spacing w:line="0" w:lineRule="atLeast"/>
              <w:rPr>
                <w:rFonts w:asciiTheme="minorHAnsi" w:hAnsiTheme="minorHAnsi" w:cstheme="minorHAnsi"/>
                <w:sz w:val="18"/>
                <w:szCs w:val="18"/>
                <w:lang w:val="yo-NG"/>
              </w:rPr>
            </w:pPr>
            <w:r w:rsidRPr="007109E5">
              <w:rPr>
                <w:rFonts w:asciiTheme="minorHAnsi" w:hAnsiTheme="minorHAnsi" w:cstheme="minorHAnsi"/>
                <w:bCs/>
                <w:sz w:val="16"/>
                <w:szCs w:val="18"/>
              </w:rPr>
              <w:t>Monday Johnson, Tel: 08035350997,</w:t>
            </w:r>
            <w:r w:rsidRPr="007109E5">
              <w:rPr>
                <w:rFonts w:asciiTheme="minorHAnsi" w:hAnsiTheme="minorHAnsi" w:cstheme="minorHAnsi"/>
                <w:sz w:val="16"/>
                <w:szCs w:val="18"/>
              </w:rPr>
              <w:t>,</w:t>
            </w:r>
            <w:r w:rsidRPr="007109E5">
              <w:rPr>
                <w:rFonts w:asciiTheme="minorHAnsi" w:hAnsiTheme="minorHAnsi" w:cstheme="minorHAnsi"/>
                <w:sz w:val="16"/>
                <w:szCs w:val="18"/>
              </w:rPr>
              <w:br/>
            </w:r>
            <w:hyperlink r:id="rId10" w:history="1">
              <w:r w:rsidRPr="007109E5">
                <w:rPr>
                  <w:rStyle w:val="Hyperlink"/>
                  <w:rFonts w:asciiTheme="minorHAnsi" w:hAnsiTheme="minorHAnsi" w:cstheme="minorHAnsi"/>
                  <w:sz w:val="16"/>
                  <w:szCs w:val="18"/>
                </w:rPr>
                <w:t>mejohnson@unicef.org</w:t>
              </w:r>
            </w:hyperlink>
            <w:r w:rsidRPr="007109E5">
              <w:rPr>
                <w:rFonts w:asciiTheme="minorHAnsi" w:hAnsiTheme="minorHAnsi" w:cstheme="minorHAnsi"/>
                <w:sz w:val="16"/>
                <w:szCs w:val="18"/>
              </w:rPr>
              <w:t xml:space="preserve"> </w:t>
            </w:r>
          </w:p>
        </w:tc>
        <w:tc>
          <w:tcPr>
            <w:tcW w:w="1276" w:type="dxa"/>
            <w:tcBorders>
              <w:top w:val="nil"/>
            </w:tcBorders>
          </w:tcPr>
          <w:p w:rsidR="003E12D7" w:rsidRPr="007109E5" w:rsidRDefault="003E12D7" w:rsidP="00696CA9">
            <w:pPr>
              <w:widowControl w:val="0"/>
              <w:shd w:val="clear" w:color="auto" w:fill="FFFFFF"/>
              <w:spacing w:line="0" w:lineRule="atLeast"/>
              <w:rPr>
                <w:rFonts w:asciiTheme="minorHAnsi" w:hAnsiTheme="minorHAnsi" w:cstheme="minorHAnsi"/>
                <w:sz w:val="18"/>
                <w:szCs w:val="18"/>
                <w:lang w:val="yo-NG"/>
              </w:rPr>
            </w:pPr>
            <w:r w:rsidRPr="007109E5">
              <w:rPr>
                <w:rFonts w:asciiTheme="minorHAnsi" w:hAnsiTheme="minorHAnsi" w:cstheme="minorHAnsi"/>
                <w:sz w:val="18"/>
                <w:szCs w:val="18"/>
                <w:lang w:val="yo-NG"/>
              </w:rPr>
              <w:t>UNICEF -  WASH Consultant</w:t>
            </w:r>
          </w:p>
        </w:tc>
        <w:tc>
          <w:tcPr>
            <w:tcW w:w="11019" w:type="dxa"/>
            <w:tcBorders>
              <w:top w:val="nil"/>
            </w:tcBorders>
          </w:tcPr>
          <w:p w:rsidR="003E12D7" w:rsidRPr="007109E5" w:rsidRDefault="003E12D7" w:rsidP="00696CA9">
            <w:pPr>
              <w:autoSpaceDE w:val="0"/>
              <w:autoSpaceDN w:val="0"/>
              <w:adjustRightInd w:val="0"/>
              <w:rPr>
                <w:rFonts w:asciiTheme="minorHAnsi" w:hAnsiTheme="minorHAnsi" w:cstheme="minorHAnsi"/>
                <w:sz w:val="18"/>
                <w:szCs w:val="18"/>
                <w:lang w:val="yo-NG"/>
              </w:rPr>
            </w:pPr>
            <w:r w:rsidRPr="007109E5">
              <w:rPr>
                <w:rFonts w:asciiTheme="minorHAnsi" w:hAnsiTheme="minorHAnsi" w:cstheme="minorHAnsi"/>
                <w:b/>
                <w:sz w:val="18"/>
                <w:szCs w:val="18"/>
                <w:lang w:val="yo-NG"/>
              </w:rPr>
              <w:t>Water, Sanitation and Hygiene</w:t>
            </w:r>
            <w:r w:rsidRPr="007109E5">
              <w:rPr>
                <w:rFonts w:asciiTheme="minorHAnsi" w:hAnsiTheme="minorHAnsi" w:cstheme="minorHAnsi"/>
                <w:b/>
                <w:sz w:val="18"/>
                <w:szCs w:val="18"/>
              </w:rPr>
              <w:t xml:space="preserve"> Project</w:t>
            </w:r>
            <w:r w:rsidRPr="007109E5">
              <w:rPr>
                <w:rFonts w:asciiTheme="minorHAnsi" w:hAnsiTheme="minorHAnsi" w:cstheme="minorHAnsi"/>
                <w:sz w:val="18"/>
                <w:szCs w:val="18"/>
              </w:rPr>
              <w:t>. Liaise/ Co-ordinate with and between all bodies and institutions involved in WSS activities</w:t>
            </w:r>
            <w:r w:rsidRPr="007109E5">
              <w:rPr>
                <w:rFonts w:asciiTheme="minorHAnsi" w:hAnsiTheme="minorHAnsi" w:cstheme="minorHAnsi"/>
                <w:sz w:val="18"/>
                <w:szCs w:val="18"/>
                <w:lang w:val="yo-NG"/>
              </w:rPr>
              <w:t xml:space="preserve"> to</w:t>
            </w:r>
            <w:r w:rsidRPr="007109E5">
              <w:rPr>
                <w:rFonts w:asciiTheme="minorHAnsi" w:hAnsiTheme="minorHAnsi" w:cstheme="minorHAnsi"/>
                <w:sz w:val="18"/>
                <w:szCs w:val="18"/>
              </w:rPr>
              <w:t xml:space="preserve"> ensure the effective implementation of activities for the attainment of Water and sanitation project targets. 2. Participate in regular meetings with key stakeholders at the federal and state level. 3.*</w:t>
            </w:r>
            <w:r w:rsidRPr="007109E5">
              <w:rPr>
                <w:rFonts w:asciiTheme="minorHAnsi" w:hAnsiTheme="minorHAnsi" w:cstheme="minorHAnsi"/>
                <w:sz w:val="18"/>
                <w:szCs w:val="18"/>
                <w:lang w:val="yo-NG"/>
              </w:rPr>
              <w:t xml:space="preserve"> Assit the State in </w:t>
            </w:r>
            <w:r w:rsidRPr="007109E5">
              <w:rPr>
                <w:rFonts w:asciiTheme="minorHAnsi" w:hAnsiTheme="minorHAnsi" w:cstheme="minorHAnsi"/>
                <w:sz w:val="18"/>
                <w:szCs w:val="18"/>
              </w:rPr>
              <w:t>establish</w:t>
            </w:r>
            <w:r w:rsidRPr="007109E5">
              <w:rPr>
                <w:rFonts w:asciiTheme="minorHAnsi" w:hAnsiTheme="minorHAnsi" w:cstheme="minorHAnsi"/>
                <w:sz w:val="18"/>
                <w:szCs w:val="18"/>
                <w:lang w:val="yo-NG"/>
              </w:rPr>
              <w:t>ing</w:t>
            </w:r>
            <w:r w:rsidRPr="007109E5">
              <w:rPr>
                <w:rFonts w:asciiTheme="minorHAnsi" w:hAnsiTheme="minorHAnsi" w:cstheme="minorHAnsi"/>
                <w:sz w:val="18"/>
                <w:szCs w:val="18"/>
              </w:rPr>
              <w:t xml:space="preserve"> the technical specifications and prepare tender documents for launch of tenders by the </w:t>
            </w:r>
            <w:r w:rsidRPr="007109E5">
              <w:rPr>
                <w:rFonts w:asciiTheme="minorHAnsi" w:hAnsiTheme="minorHAnsi" w:cstheme="minorHAnsi"/>
                <w:sz w:val="18"/>
                <w:szCs w:val="18"/>
                <w:lang w:val="yo-NG"/>
              </w:rPr>
              <w:t>RUWESA and p</w:t>
            </w:r>
            <w:r w:rsidRPr="007109E5">
              <w:rPr>
                <w:rFonts w:asciiTheme="minorHAnsi" w:hAnsiTheme="minorHAnsi" w:cstheme="minorHAnsi"/>
                <w:sz w:val="18"/>
                <w:szCs w:val="18"/>
              </w:rPr>
              <w:t xml:space="preserve">rovide technical support for tender evaluation and subsequent contracting, monitoring and supervision of </w:t>
            </w:r>
            <w:r w:rsidRPr="007109E5">
              <w:rPr>
                <w:rFonts w:asciiTheme="minorHAnsi" w:hAnsiTheme="minorHAnsi" w:cstheme="minorHAnsi"/>
                <w:sz w:val="18"/>
                <w:szCs w:val="18"/>
                <w:lang w:val="yo-NG"/>
              </w:rPr>
              <w:t xml:space="preserve">works contract to </w:t>
            </w:r>
            <w:r w:rsidRPr="007109E5">
              <w:rPr>
                <w:rFonts w:asciiTheme="minorHAnsi" w:hAnsiTheme="minorHAnsi" w:cstheme="minorHAnsi"/>
                <w:sz w:val="18"/>
                <w:szCs w:val="18"/>
              </w:rPr>
              <w:t>ensure adherence to specifications and standards</w:t>
            </w:r>
            <w:r w:rsidRPr="007109E5">
              <w:rPr>
                <w:rFonts w:asciiTheme="minorHAnsi" w:hAnsiTheme="minorHAnsi" w:cstheme="minorHAnsi"/>
                <w:sz w:val="18"/>
                <w:szCs w:val="18"/>
                <w:lang w:val="yo-NG"/>
              </w:rPr>
              <w:t xml:space="preserve">. 4. </w:t>
            </w:r>
            <w:r w:rsidRPr="007109E5">
              <w:rPr>
                <w:rFonts w:asciiTheme="minorHAnsi" w:hAnsiTheme="minorHAnsi" w:cstheme="minorHAnsi"/>
                <w:sz w:val="18"/>
                <w:szCs w:val="18"/>
              </w:rPr>
              <w:t xml:space="preserve"> Engage with government officials primarily at state level to improve sector planning, coordination and monitoring. 4</w:t>
            </w:r>
            <w:r w:rsidRPr="007109E5">
              <w:rPr>
                <w:rFonts w:asciiTheme="minorHAnsi" w:hAnsiTheme="minorHAnsi" w:cstheme="minorHAnsi"/>
                <w:b/>
                <w:sz w:val="18"/>
                <w:szCs w:val="18"/>
              </w:rPr>
              <w:t xml:space="preserve">. </w:t>
            </w:r>
            <w:r w:rsidRPr="007109E5">
              <w:rPr>
                <w:rFonts w:asciiTheme="minorHAnsi" w:hAnsiTheme="minorHAnsi" w:cstheme="minorHAnsi"/>
                <w:sz w:val="18"/>
                <w:szCs w:val="18"/>
              </w:rPr>
              <w:t>Support identification of capacity building needs at the state level for effective WASH delivery. 5. Assist the development/ review of WASH sectoral plans and budgets of State. 6. Play an active role in the dissemination of survey results and study findings under WASH among various stakeholders at the State. 8. Strengthening sector monitoring for improved decision making at the state level. 9</w:t>
            </w:r>
            <w:r w:rsidRPr="007109E5">
              <w:rPr>
                <w:rFonts w:asciiTheme="minorHAnsi" w:hAnsiTheme="minorHAnsi" w:cstheme="minorHAnsi"/>
                <w:sz w:val="18"/>
                <w:szCs w:val="18"/>
                <w:lang w:val="yo-NG"/>
              </w:rPr>
              <w:t>.</w:t>
            </w:r>
            <w:r w:rsidRPr="007109E5">
              <w:rPr>
                <w:rFonts w:asciiTheme="minorHAnsi" w:hAnsiTheme="minorHAnsi" w:cstheme="minorHAnsi"/>
                <w:sz w:val="18"/>
                <w:szCs w:val="18"/>
              </w:rPr>
              <w:t xml:space="preserve"> Develop terms of reference or guidelines for the</w:t>
            </w:r>
            <w:r w:rsidRPr="007109E5">
              <w:rPr>
                <w:rFonts w:asciiTheme="minorHAnsi" w:hAnsiTheme="minorHAnsi" w:cstheme="minorHAnsi"/>
                <w:sz w:val="18"/>
                <w:szCs w:val="18"/>
                <w:lang w:val="yo-NG"/>
              </w:rPr>
              <w:t xml:space="preserve"> short term consultant contracts</w:t>
            </w:r>
            <w:r w:rsidRPr="007109E5">
              <w:rPr>
                <w:rFonts w:asciiTheme="minorHAnsi" w:hAnsiTheme="minorHAnsi" w:cstheme="minorHAnsi"/>
                <w:sz w:val="18"/>
                <w:szCs w:val="18"/>
              </w:rPr>
              <w:t xml:space="preserve">. </w:t>
            </w:r>
            <w:r w:rsidRPr="007109E5">
              <w:rPr>
                <w:rFonts w:asciiTheme="minorHAnsi" w:hAnsiTheme="minorHAnsi" w:cstheme="minorHAnsi"/>
                <w:sz w:val="18"/>
                <w:szCs w:val="18"/>
                <w:lang w:val="yo-NG"/>
              </w:rPr>
              <w:t>10.</w:t>
            </w:r>
            <w:r w:rsidRPr="007109E5">
              <w:rPr>
                <w:rFonts w:asciiTheme="minorHAnsi" w:hAnsiTheme="minorHAnsi" w:cstheme="minorHAnsi"/>
                <w:sz w:val="18"/>
                <w:szCs w:val="18"/>
              </w:rPr>
              <w:t>Promote knowledge management by exchange of knowledge, information, situation analysis, lessons learned and recommendations on major programme directions with respect to WASH.</w:t>
            </w:r>
          </w:p>
        </w:tc>
      </w:tr>
      <w:tr w:rsidR="003E12D7" w:rsidRPr="007109E5" w:rsidTr="00696CA9">
        <w:trPr>
          <w:trHeight w:val="473"/>
          <w:jc w:val="center"/>
        </w:trPr>
        <w:tc>
          <w:tcPr>
            <w:tcW w:w="964" w:type="dxa"/>
            <w:tcBorders>
              <w:top w:val="nil"/>
            </w:tcBorders>
          </w:tcPr>
          <w:p w:rsidR="003E12D7" w:rsidRPr="007109E5" w:rsidRDefault="003E12D7" w:rsidP="00696CA9">
            <w:pPr>
              <w:widowControl w:val="0"/>
              <w:shd w:val="clear" w:color="auto" w:fill="FFFFFF"/>
              <w:ind w:left="5"/>
              <w:rPr>
                <w:rFonts w:asciiTheme="minorHAnsi" w:hAnsiTheme="minorHAnsi" w:cstheme="minorHAnsi"/>
                <w:sz w:val="18"/>
                <w:szCs w:val="18"/>
              </w:rPr>
            </w:pPr>
            <w:r w:rsidRPr="007109E5">
              <w:rPr>
                <w:rFonts w:asciiTheme="minorHAnsi" w:hAnsiTheme="minorHAnsi" w:cstheme="minorHAnsi"/>
                <w:sz w:val="18"/>
                <w:szCs w:val="18"/>
              </w:rPr>
              <w:t>January 2013-February, 2013</w:t>
            </w:r>
          </w:p>
        </w:tc>
        <w:tc>
          <w:tcPr>
            <w:tcW w:w="963" w:type="dxa"/>
            <w:tcBorders>
              <w:top w:val="nil"/>
            </w:tcBorders>
          </w:tcPr>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sz w:val="18"/>
                <w:szCs w:val="18"/>
              </w:rPr>
              <w:t>8 States in Nigeria</w:t>
            </w:r>
          </w:p>
        </w:tc>
        <w:tc>
          <w:tcPr>
            <w:tcW w:w="1872" w:type="dxa"/>
            <w:tcBorders>
              <w:top w:val="nil"/>
            </w:tcBorders>
          </w:tcPr>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sz w:val="18"/>
                <w:szCs w:val="18"/>
              </w:rPr>
              <w:t>SAFEGE</w:t>
            </w:r>
          </w:p>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sz w:val="18"/>
                <w:szCs w:val="18"/>
              </w:rPr>
              <w:t xml:space="preserve">Philip Appleton,: </w:t>
            </w:r>
            <w:hyperlink r:id="rId11" w:tgtFrame="_blank" w:history="1">
              <w:r w:rsidRPr="007109E5">
                <w:rPr>
                  <w:rStyle w:val="Hyperlink"/>
                  <w:rFonts w:asciiTheme="minorHAnsi" w:hAnsiTheme="minorHAnsi" w:cstheme="minorHAnsi"/>
                  <w:sz w:val="18"/>
                  <w:szCs w:val="18"/>
                </w:rPr>
                <w:t>pappleton@tec-assoc.com</w:t>
              </w:r>
            </w:hyperlink>
          </w:p>
          <w:p w:rsidR="003E12D7" w:rsidRPr="007109E5" w:rsidRDefault="003E12D7" w:rsidP="00696CA9">
            <w:pPr>
              <w:widowControl w:val="0"/>
              <w:shd w:val="clear" w:color="auto" w:fill="FFFFFF"/>
              <w:rPr>
                <w:rFonts w:asciiTheme="minorHAnsi" w:hAnsiTheme="minorHAnsi" w:cstheme="minorHAnsi"/>
                <w:sz w:val="18"/>
                <w:szCs w:val="18"/>
              </w:rPr>
            </w:pPr>
          </w:p>
        </w:tc>
        <w:tc>
          <w:tcPr>
            <w:tcW w:w="1276" w:type="dxa"/>
            <w:tcBorders>
              <w:top w:val="nil"/>
            </w:tcBorders>
          </w:tcPr>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sz w:val="18"/>
                <w:szCs w:val="18"/>
              </w:rPr>
              <w:t>Senior Institutional Development Consultant</w:t>
            </w:r>
          </w:p>
        </w:tc>
        <w:tc>
          <w:tcPr>
            <w:tcW w:w="11019" w:type="dxa"/>
            <w:tcBorders>
              <w:top w:val="nil"/>
            </w:tcBorders>
          </w:tcPr>
          <w:p w:rsidR="003E12D7" w:rsidRPr="007109E5" w:rsidRDefault="003E12D7" w:rsidP="00696CA9">
            <w:pPr>
              <w:pStyle w:val="ListParagraph"/>
              <w:spacing w:after="0" w:line="240" w:lineRule="auto"/>
              <w:ind w:left="0"/>
              <w:rPr>
                <w:rFonts w:asciiTheme="minorHAnsi" w:hAnsiTheme="minorHAnsi" w:cstheme="minorHAnsi"/>
                <w:sz w:val="18"/>
                <w:szCs w:val="18"/>
              </w:rPr>
            </w:pPr>
            <w:r w:rsidRPr="007109E5">
              <w:rPr>
                <w:rFonts w:asciiTheme="minorHAnsi" w:hAnsiTheme="minorHAnsi" w:cstheme="minorHAnsi"/>
                <w:b/>
                <w:sz w:val="18"/>
                <w:szCs w:val="18"/>
              </w:rPr>
              <w:t xml:space="preserve">Final Evaluation of EU- Water Supply and Sanitation Sector Reform (WSSSRP): </w:t>
            </w:r>
          </w:p>
          <w:p w:rsidR="003E12D7" w:rsidRPr="007109E5" w:rsidRDefault="003E12D7" w:rsidP="00696CA9">
            <w:pPr>
              <w:pStyle w:val="ListParagraph"/>
              <w:numPr>
                <w:ilvl w:val="0"/>
                <w:numId w:val="6"/>
              </w:numPr>
              <w:spacing w:after="0" w:line="240" w:lineRule="auto"/>
              <w:rPr>
                <w:rFonts w:asciiTheme="minorHAnsi" w:hAnsiTheme="minorHAnsi" w:cstheme="minorHAnsi"/>
                <w:sz w:val="18"/>
                <w:szCs w:val="18"/>
              </w:rPr>
            </w:pPr>
            <w:r w:rsidRPr="007109E5">
              <w:rPr>
                <w:rFonts w:asciiTheme="minorHAnsi" w:hAnsiTheme="minorHAnsi" w:cstheme="minorHAnsi"/>
                <w:sz w:val="18"/>
                <w:szCs w:val="18"/>
              </w:rPr>
              <w:t>Analyse the programme relevance and coherence with the 9</w:t>
            </w:r>
            <w:r w:rsidRPr="007109E5">
              <w:rPr>
                <w:rFonts w:asciiTheme="minorHAnsi" w:hAnsiTheme="minorHAnsi" w:cstheme="minorHAnsi"/>
                <w:sz w:val="18"/>
                <w:szCs w:val="18"/>
                <w:vertAlign w:val="superscript"/>
              </w:rPr>
              <w:t>th</w:t>
            </w:r>
            <w:r w:rsidRPr="007109E5">
              <w:rPr>
                <w:rFonts w:asciiTheme="minorHAnsi" w:hAnsiTheme="minorHAnsi" w:cstheme="minorHAnsi"/>
                <w:sz w:val="18"/>
                <w:szCs w:val="18"/>
              </w:rPr>
              <w:t xml:space="preserve"> EDF CSP/NID with Nigeria’s development strategy (NEED and SEED)</w:t>
            </w:r>
          </w:p>
          <w:p w:rsidR="003E12D7" w:rsidRPr="007109E5" w:rsidRDefault="003E12D7" w:rsidP="00696CA9">
            <w:pPr>
              <w:pStyle w:val="ListParagraph"/>
              <w:numPr>
                <w:ilvl w:val="0"/>
                <w:numId w:val="6"/>
              </w:numPr>
              <w:spacing w:after="0" w:line="240" w:lineRule="auto"/>
              <w:rPr>
                <w:rFonts w:asciiTheme="minorHAnsi" w:hAnsiTheme="minorHAnsi" w:cstheme="minorHAnsi"/>
                <w:sz w:val="18"/>
                <w:szCs w:val="18"/>
              </w:rPr>
            </w:pPr>
            <w:r w:rsidRPr="007109E5">
              <w:rPr>
                <w:rFonts w:asciiTheme="minorHAnsi" w:hAnsiTheme="minorHAnsi" w:cstheme="minorHAnsi"/>
                <w:sz w:val="18"/>
                <w:szCs w:val="18"/>
              </w:rPr>
              <w:t>Assess the quality of the project preparation and design; the logic and design of the project planning process.</w:t>
            </w:r>
          </w:p>
          <w:p w:rsidR="003E12D7" w:rsidRPr="007109E5" w:rsidRDefault="003E12D7" w:rsidP="00696CA9">
            <w:pPr>
              <w:pStyle w:val="ListParagraph"/>
              <w:numPr>
                <w:ilvl w:val="0"/>
                <w:numId w:val="6"/>
              </w:numPr>
              <w:spacing w:after="0" w:line="240" w:lineRule="auto"/>
              <w:rPr>
                <w:rFonts w:asciiTheme="minorHAnsi" w:hAnsiTheme="minorHAnsi" w:cstheme="minorHAnsi"/>
                <w:sz w:val="18"/>
                <w:szCs w:val="18"/>
              </w:rPr>
            </w:pPr>
            <w:r w:rsidRPr="007109E5">
              <w:rPr>
                <w:rFonts w:asciiTheme="minorHAnsi" w:hAnsiTheme="minorHAnsi" w:cstheme="minorHAnsi"/>
                <w:sz w:val="18"/>
                <w:szCs w:val="18"/>
              </w:rPr>
              <w:t>Assess the programme performance in relation to the objectives defined in the financing agreement.</w:t>
            </w:r>
          </w:p>
          <w:p w:rsidR="003E12D7" w:rsidRPr="007109E5" w:rsidRDefault="003E12D7" w:rsidP="00696CA9">
            <w:pPr>
              <w:pStyle w:val="ListParagraph"/>
              <w:numPr>
                <w:ilvl w:val="0"/>
                <w:numId w:val="6"/>
              </w:numPr>
              <w:spacing w:after="0" w:line="240" w:lineRule="auto"/>
              <w:rPr>
                <w:rFonts w:asciiTheme="minorHAnsi" w:hAnsiTheme="minorHAnsi" w:cstheme="minorHAnsi"/>
                <w:sz w:val="18"/>
                <w:szCs w:val="18"/>
              </w:rPr>
            </w:pPr>
            <w:r w:rsidRPr="007109E5">
              <w:rPr>
                <w:rFonts w:asciiTheme="minorHAnsi" w:hAnsiTheme="minorHAnsi" w:cstheme="minorHAnsi"/>
                <w:sz w:val="18"/>
                <w:szCs w:val="18"/>
              </w:rPr>
              <w:t>Review the availability and extent of functionality of the M&amp;E framework established by Water Supply and Sanitation Sector Reform Programme (WSSSRP) at Federal level and in the states, LGAs and communities. Recommend how the M&amp;E could be upgraded and /or improved upon to achieve the objectiveness of the WSSSRP.</w:t>
            </w:r>
          </w:p>
          <w:p w:rsidR="003E12D7" w:rsidRPr="007109E5" w:rsidRDefault="003E12D7" w:rsidP="00696CA9">
            <w:pPr>
              <w:pStyle w:val="ListParagraph"/>
              <w:numPr>
                <w:ilvl w:val="0"/>
                <w:numId w:val="6"/>
              </w:numPr>
              <w:spacing w:after="0" w:line="240" w:lineRule="auto"/>
              <w:rPr>
                <w:rFonts w:asciiTheme="minorHAnsi" w:hAnsiTheme="minorHAnsi" w:cstheme="minorHAnsi"/>
                <w:sz w:val="18"/>
                <w:szCs w:val="18"/>
              </w:rPr>
            </w:pPr>
            <w:r w:rsidRPr="007109E5">
              <w:rPr>
                <w:rFonts w:asciiTheme="minorHAnsi" w:hAnsiTheme="minorHAnsi" w:cstheme="minorHAnsi"/>
                <w:sz w:val="18"/>
                <w:szCs w:val="18"/>
              </w:rPr>
              <w:t>Assess the cost-sharing mechanism applied under WSSSRP and its impact on the programme achieving its objectives.</w:t>
            </w:r>
          </w:p>
          <w:p w:rsidR="003E12D7" w:rsidRPr="007109E5" w:rsidRDefault="003E12D7" w:rsidP="00696CA9">
            <w:pPr>
              <w:pStyle w:val="ListParagraph"/>
              <w:numPr>
                <w:ilvl w:val="0"/>
                <w:numId w:val="6"/>
              </w:numPr>
              <w:spacing w:after="0" w:line="240" w:lineRule="auto"/>
              <w:rPr>
                <w:rFonts w:asciiTheme="minorHAnsi" w:hAnsiTheme="minorHAnsi" w:cstheme="minorHAnsi"/>
                <w:sz w:val="18"/>
                <w:szCs w:val="18"/>
              </w:rPr>
            </w:pPr>
            <w:r w:rsidRPr="007109E5">
              <w:rPr>
                <w:rFonts w:asciiTheme="minorHAnsi" w:hAnsiTheme="minorHAnsi" w:cstheme="minorHAnsi"/>
                <w:sz w:val="18"/>
                <w:szCs w:val="18"/>
              </w:rPr>
              <w:t>Assess the effectiveness of the overall role of UNICEF under the contribution agreement for the rural component of WSSSRP. Assess the outputs; trainings provided, capacity built at state, LGA and community levels, studies carried out, gender and environmental mainstreaming, the effectiveness of UNICEF in implementation of WSSSRP.</w:t>
            </w:r>
          </w:p>
          <w:p w:rsidR="003E12D7" w:rsidRPr="007109E5" w:rsidRDefault="003E12D7" w:rsidP="00696CA9">
            <w:pPr>
              <w:pStyle w:val="ListParagraph"/>
              <w:numPr>
                <w:ilvl w:val="0"/>
                <w:numId w:val="6"/>
              </w:numPr>
              <w:spacing w:after="0" w:line="240" w:lineRule="auto"/>
              <w:rPr>
                <w:rFonts w:asciiTheme="minorHAnsi" w:hAnsiTheme="minorHAnsi" w:cstheme="minorHAnsi"/>
                <w:b/>
                <w:sz w:val="18"/>
                <w:szCs w:val="18"/>
              </w:rPr>
            </w:pPr>
            <w:r w:rsidRPr="007109E5">
              <w:rPr>
                <w:rFonts w:asciiTheme="minorHAnsi" w:hAnsiTheme="minorHAnsi" w:cstheme="minorHAnsi"/>
                <w:sz w:val="18"/>
                <w:szCs w:val="18"/>
              </w:rPr>
              <w:t>Examine the appropriateness and effectiveness of stakeholder participation and gender mainstreaming in the programme, the resulting ownership and its consequences for the long-term sustainability of the outputs and achievements.</w:t>
            </w:r>
          </w:p>
        </w:tc>
      </w:tr>
      <w:tr w:rsidR="003E12D7" w:rsidRPr="007109E5" w:rsidTr="00696CA9">
        <w:trPr>
          <w:trHeight w:val="473"/>
          <w:jc w:val="center"/>
        </w:trPr>
        <w:tc>
          <w:tcPr>
            <w:tcW w:w="964" w:type="dxa"/>
            <w:tcBorders>
              <w:top w:val="nil"/>
            </w:tcBorders>
          </w:tcPr>
          <w:p w:rsidR="003E12D7" w:rsidRPr="007109E5" w:rsidRDefault="003E12D7" w:rsidP="00696CA9">
            <w:pPr>
              <w:widowControl w:val="0"/>
              <w:shd w:val="clear" w:color="auto" w:fill="FFFFFF"/>
              <w:rPr>
                <w:rFonts w:asciiTheme="minorHAnsi" w:hAnsiTheme="minorHAnsi" w:cstheme="minorHAnsi"/>
                <w:sz w:val="18"/>
                <w:szCs w:val="18"/>
                <w:lang w:val="fr-FR"/>
              </w:rPr>
            </w:pPr>
            <w:r w:rsidRPr="007109E5">
              <w:rPr>
                <w:rFonts w:asciiTheme="minorHAnsi" w:hAnsiTheme="minorHAnsi" w:cstheme="minorHAnsi"/>
                <w:sz w:val="18"/>
                <w:szCs w:val="18"/>
                <w:lang w:val="yo-NG"/>
              </w:rPr>
              <w:t>April, 2012-</w:t>
            </w:r>
          </w:p>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sz w:val="18"/>
                <w:szCs w:val="18"/>
              </w:rPr>
              <w:t>December, 2012</w:t>
            </w:r>
          </w:p>
        </w:tc>
        <w:tc>
          <w:tcPr>
            <w:tcW w:w="963" w:type="dxa"/>
            <w:tcBorders>
              <w:top w:val="nil"/>
            </w:tcBorders>
          </w:tcPr>
          <w:p w:rsidR="003E12D7" w:rsidRPr="007109E5" w:rsidRDefault="003E12D7" w:rsidP="00696CA9">
            <w:pPr>
              <w:widowControl w:val="0"/>
              <w:shd w:val="clear" w:color="auto" w:fill="FFFFFF"/>
              <w:rPr>
                <w:rFonts w:asciiTheme="minorHAnsi" w:hAnsiTheme="minorHAnsi" w:cstheme="minorHAnsi"/>
                <w:sz w:val="18"/>
                <w:szCs w:val="18"/>
                <w:lang w:val="yo-NG"/>
              </w:rPr>
            </w:pPr>
            <w:r w:rsidRPr="007109E5">
              <w:rPr>
                <w:rFonts w:asciiTheme="minorHAnsi" w:hAnsiTheme="minorHAnsi" w:cstheme="minorHAnsi"/>
                <w:sz w:val="18"/>
                <w:szCs w:val="18"/>
              </w:rPr>
              <w:t>Nigeria,</w:t>
            </w:r>
            <w:r w:rsidRPr="007109E5">
              <w:rPr>
                <w:rFonts w:asciiTheme="minorHAnsi" w:hAnsiTheme="minorHAnsi" w:cstheme="minorHAnsi"/>
                <w:sz w:val="18"/>
                <w:szCs w:val="18"/>
                <w:lang w:val="yo-NG"/>
              </w:rPr>
              <w:t xml:space="preserve"> Osun State</w:t>
            </w:r>
          </w:p>
        </w:tc>
        <w:tc>
          <w:tcPr>
            <w:tcW w:w="1872" w:type="dxa"/>
            <w:tcBorders>
              <w:top w:val="nil"/>
            </w:tcBorders>
          </w:tcPr>
          <w:p w:rsidR="003E12D7" w:rsidRPr="007109E5" w:rsidRDefault="003E12D7" w:rsidP="00696CA9">
            <w:pPr>
              <w:widowControl w:val="0"/>
              <w:shd w:val="clear" w:color="auto" w:fill="FFFFFF"/>
              <w:rPr>
                <w:rFonts w:asciiTheme="minorHAnsi" w:hAnsiTheme="minorHAnsi" w:cstheme="minorHAnsi"/>
                <w:b/>
                <w:sz w:val="18"/>
                <w:szCs w:val="18"/>
              </w:rPr>
            </w:pPr>
            <w:r w:rsidRPr="007109E5">
              <w:rPr>
                <w:rFonts w:asciiTheme="minorHAnsi" w:hAnsiTheme="minorHAnsi" w:cstheme="minorHAnsi"/>
                <w:b/>
                <w:sz w:val="18"/>
                <w:szCs w:val="18"/>
              </w:rPr>
              <w:t xml:space="preserve">Unicef, </w:t>
            </w:r>
          </w:p>
          <w:p w:rsidR="003E12D7" w:rsidRPr="007109E5" w:rsidRDefault="003E12D7" w:rsidP="00696CA9">
            <w:pPr>
              <w:widowControl w:val="0"/>
              <w:shd w:val="clear" w:color="auto" w:fill="FFFFFF"/>
              <w:rPr>
                <w:rFonts w:asciiTheme="minorHAnsi" w:hAnsiTheme="minorHAnsi" w:cstheme="minorHAnsi"/>
                <w:sz w:val="18"/>
                <w:szCs w:val="18"/>
                <w:lang w:val="yo-NG"/>
              </w:rPr>
            </w:pPr>
            <w:r w:rsidRPr="007109E5">
              <w:rPr>
                <w:rFonts w:asciiTheme="minorHAnsi" w:hAnsiTheme="minorHAnsi" w:cstheme="minorHAnsi"/>
                <w:sz w:val="18"/>
                <w:szCs w:val="18"/>
              </w:rPr>
              <w:t xml:space="preserve">B-Field Office </w:t>
            </w:r>
          </w:p>
          <w:p w:rsidR="003E12D7" w:rsidRPr="007109E5" w:rsidRDefault="003E12D7" w:rsidP="00696CA9">
            <w:pPr>
              <w:widowControl w:val="0"/>
              <w:shd w:val="clear" w:color="auto" w:fill="FFFFFF"/>
              <w:rPr>
                <w:rFonts w:asciiTheme="minorHAnsi" w:hAnsiTheme="minorHAnsi" w:cstheme="minorHAnsi"/>
                <w:sz w:val="18"/>
                <w:szCs w:val="18"/>
                <w:lang w:val="yo-NG"/>
              </w:rPr>
            </w:pPr>
            <w:r w:rsidRPr="007109E5">
              <w:rPr>
                <w:rFonts w:asciiTheme="minorHAnsi" w:hAnsiTheme="minorHAnsi" w:cstheme="minorHAnsi"/>
                <w:bCs/>
                <w:sz w:val="16"/>
                <w:szCs w:val="18"/>
              </w:rPr>
              <w:t>Monday Johnson, Tel: 08035350997,</w:t>
            </w:r>
            <w:r w:rsidRPr="007109E5">
              <w:rPr>
                <w:rFonts w:asciiTheme="minorHAnsi" w:hAnsiTheme="minorHAnsi" w:cstheme="minorHAnsi"/>
                <w:sz w:val="16"/>
                <w:szCs w:val="18"/>
              </w:rPr>
              <w:t>,</w:t>
            </w:r>
            <w:r w:rsidRPr="007109E5">
              <w:rPr>
                <w:rFonts w:asciiTheme="minorHAnsi" w:hAnsiTheme="minorHAnsi" w:cstheme="minorHAnsi"/>
                <w:sz w:val="16"/>
                <w:szCs w:val="18"/>
              </w:rPr>
              <w:br/>
            </w:r>
            <w:hyperlink r:id="rId12" w:history="1">
              <w:r w:rsidRPr="007109E5">
                <w:rPr>
                  <w:rStyle w:val="Hyperlink"/>
                  <w:rFonts w:asciiTheme="minorHAnsi" w:hAnsiTheme="minorHAnsi" w:cstheme="minorHAnsi"/>
                  <w:sz w:val="16"/>
                  <w:szCs w:val="18"/>
                </w:rPr>
                <w:t>mejohnson@unicef.org</w:t>
              </w:r>
            </w:hyperlink>
          </w:p>
        </w:tc>
        <w:tc>
          <w:tcPr>
            <w:tcW w:w="1276" w:type="dxa"/>
            <w:tcBorders>
              <w:top w:val="nil"/>
            </w:tcBorders>
          </w:tcPr>
          <w:p w:rsidR="003E12D7" w:rsidRPr="007109E5" w:rsidRDefault="003E12D7" w:rsidP="00696CA9">
            <w:pPr>
              <w:widowControl w:val="0"/>
              <w:shd w:val="clear" w:color="auto" w:fill="FFFFFF"/>
              <w:rPr>
                <w:rFonts w:asciiTheme="minorHAnsi" w:hAnsiTheme="minorHAnsi" w:cstheme="minorHAnsi"/>
                <w:bCs/>
                <w:sz w:val="18"/>
                <w:szCs w:val="18"/>
              </w:rPr>
            </w:pPr>
            <w:r w:rsidRPr="007109E5">
              <w:rPr>
                <w:rFonts w:asciiTheme="minorHAnsi" w:hAnsiTheme="minorHAnsi" w:cstheme="minorHAnsi"/>
                <w:bCs/>
                <w:sz w:val="18"/>
                <w:szCs w:val="18"/>
              </w:rPr>
              <w:t>State Level</w:t>
            </w:r>
          </w:p>
          <w:p w:rsidR="003E12D7" w:rsidRPr="007109E5" w:rsidRDefault="003E12D7" w:rsidP="00696CA9">
            <w:pPr>
              <w:widowControl w:val="0"/>
              <w:shd w:val="clear" w:color="auto" w:fill="FFFFFF"/>
              <w:rPr>
                <w:rFonts w:asciiTheme="minorHAnsi" w:hAnsiTheme="minorHAnsi" w:cstheme="minorHAnsi"/>
                <w:bCs/>
                <w:sz w:val="18"/>
                <w:szCs w:val="18"/>
              </w:rPr>
            </w:pPr>
            <w:r w:rsidRPr="007109E5">
              <w:rPr>
                <w:rFonts w:asciiTheme="minorHAnsi" w:hAnsiTheme="minorHAnsi" w:cstheme="minorHAnsi"/>
                <w:bCs/>
                <w:sz w:val="18"/>
                <w:szCs w:val="18"/>
              </w:rPr>
              <w:t xml:space="preserve"> Water and </w:t>
            </w:r>
          </w:p>
          <w:p w:rsidR="003E12D7" w:rsidRPr="007109E5" w:rsidRDefault="003E12D7" w:rsidP="00696CA9">
            <w:pPr>
              <w:widowControl w:val="0"/>
              <w:shd w:val="clear" w:color="auto" w:fill="FFFFFF"/>
              <w:rPr>
                <w:rFonts w:asciiTheme="minorHAnsi" w:hAnsiTheme="minorHAnsi" w:cstheme="minorHAnsi"/>
                <w:bCs/>
                <w:sz w:val="18"/>
                <w:szCs w:val="18"/>
              </w:rPr>
            </w:pPr>
            <w:r w:rsidRPr="007109E5">
              <w:rPr>
                <w:rFonts w:asciiTheme="minorHAnsi" w:hAnsiTheme="minorHAnsi" w:cstheme="minorHAnsi"/>
                <w:bCs/>
                <w:sz w:val="18"/>
                <w:szCs w:val="18"/>
              </w:rPr>
              <w:t>Environment.</w:t>
            </w:r>
          </w:p>
          <w:p w:rsidR="003E12D7" w:rsidRPr="007109E5" w:rsidRDefault="003E12D7" w:rsidP="00696CA9">
            <w:pPr>
              <w:widowControl w:val="0"/>
              <w:shd w:val="clear" w:color="auto" w:fill="FFFFFF"/>
              <w:rPr>
                <w:rFonts w:asciiTheme="minorHAnsi" w:hAnsiTheme="minorHAnsi" w:cstheme="minorHAnsi"/>
                <w:sz w:val="18"/>
                <w:szCs w:val="18"/>
                <w:lang w:val="yo-NG"/>
              </w:rPr>
            </w:pPr>
            <w:r w:rsidRPr="007109E5">
              <w:rPr>
                <w:rFonts w:asciiTheme="minorHAnsi" w:hAnsiTheme="minorHAnsi" w:cstheme="minorHAnsi"/>
                <w:bCs/>
                <w:sz w:val="18"/>
                <w:szCs w:val="18"/>
              </w:rPr>
              <w:t>Sanitation Consultant</w:t>
            </w:r>
          </w:p>
        </w:tc>
        <w:tc>
          <w:tcPr>
            <w:tcW w:w="11019" w:type="dxa"/>
            <w:tcBorders>
              <w:top w:val="nil"/>
            </w:tcBorders>
          </w:tcPr>
          <w:p w:rsidR="003E12D7" w:rsidRPr="007109E5" w:rsidRDefault="003E12D7" w:rsidP="00696CA9">
            <w:pPr>
              <w:pStyle w:val="IndexHeading"/>
              <w:tabs>
                <w:tab w:val="num" w:pos="885"/>
              </w:tabs>
              <w:spacing w:after="0"/>
              <w:rPr>
                <w:rFonts w:asciiTheme="minorHAnsi" w:hAnsiTheme="minorHAnsi" w:cstheme="minorHAnsi"/>
                <w:b w:val="0"/>
                <w:sz w:val="18"/>
                <w:szCs w:val="18"/>
              </w:rPr>
            </w:pPr>
            <w:r w:rsidRPr="007109E5">
              <w:rPr>
                <w:rFonts w:asciiTheme="minorHAnsi" w:hAnsiTheme="minorHAnsi" w:cstheme="minorHAnsi"/>
                <w:sz w:val="18"/>
                <w:szCs w:val="18"/>
                <w:lang w:val="yo-NG"/>
              </w:rPr>
              <w:t>Water, Sanitation and Hygiene</w:t>
            </w:r>
            <w:r w:rsidRPr="007109E5">
              <w:rPr>
                <w:rFonts w:asciiTheme="minorHAnsi" w:hAnsiTheme="minorHAnsi" w:cstheme="minorHAnsi"/>
                <w:sz w:val="18"/>
                <w:szCs w:val="18"/>
                <w:lang w:val="en-US"/>
              </w:rPr>
              <w:t xml:space="preserve"> Project</w:t>
            </w:r>
            <w:r w:rsidRPr="007109E5">
              <w:rPr>
                <w:rFonts w:asciiTheme="minorHAnsi" w:hAnsiTheme="minorHAnsi" w:cstheme="minorHAnsi"/>
                <w:b w:val="0"/>
                <w:sz w:val="18"/>
                <w:szCs w:val="18"/>
              </w:rPr>
              <w:t>:1</w:t>
            </w:r>
            <w:r w:rsidRPr="007109E5">
              <w:rPr>
                <w:rFonts w:asciiTheme="minorHAnsi" w:hAnsiTheme="minorHAnsi" w:cstheme="minorHAnsi"/>
                <w:sz w:val="18"/>
                <w:szCs w:val="18"/>
              </w:rPr>
              <w:t>.</w:t>
            </w:r>
            <w:r w:rsidRPr="007109E5">
              <w:rPr>
                <w:rFonts w:asciiTheme="minorHAnsi" w:hAnsiTheme="minorHAnsi" w:cstheme="minorHAnsi"/>
                <w:b w:val="0"/>
                <w:sz w:val="18"/>
                <w:szCs w:val="18"/>
              </w:rPr>
              <w:t xml:space="preserve"> Liaise/ Co-ordinate with and between all bodies and institutions involved in WSS activities</w:t>
            </w:r>
            <w:r w:rsidRPr="007109E5">
              <w:rPr>
                <w:rFonts w:asciiTheme="minorHAnsi" w:hAnsiTheme="minorHAnsi" w:cstheme="minorHAnsi"/>
                <w:b w:val="0"/>
                <w:sz w:val="18"/>
                <w:szCs w:val="18"/>
                <w:lang w:val="yo-NG"/>
              </w:rPr>
              <w:t xml:space="preserve"> to</w:t>
            </w:r>
            <w:r w:rsidRPr="007109E5">
              <w:rPr>
                <w:rFonts w:asciiTheme="minorHAnsi" w:hAnsiTheme="minorHAnsi" w:cstheme="minorHAnsi"/>
                <w:b w:val="0"/>
                <w:sz w:val="18"/>
                <w:szCs w:val="18"/>
              </w:rPr>
              <w:t xml:space="preserve"> ensure the effective implementation of activities for the attainment of Water and sanitation project targets. 2. Develop, facilitate and supervise the implementation of the National M&amp;E action plan at state level 3. Participate in regular meetings with key stakeholders at the federal and state level. 4.</w:t>
            </w:r>
            <w:r w:rsidRPr="007109E5">
              <w:rPr>
                <w:rFonts w:asciiTheme="minorHAnsi" w:hAnsiTheme="minorHAnsi" w:cstheme="minorHAnsi"/>
                <w:b w:val="0"/>
                <w:sz w:val="18"/>
                <w:szCs w:val="18"/>
                <w:lang w:val="yo-NG"/>
              </w:rPr>
              <w:t xml:space="preserve"> Assit the State in </w:t>
            </w:r>
            <w:r w:rsidRPr="007109E5">
              <w:rPr>
                <w:rFonts w:asciiTheme="minorHAnsi" w:hAnsiTheme="minorHAnsi" w:cstheme="minorHAnsi"/>
                <w:b w:val="0"/>
                <w:sz w:val="18"/>
                <w:szCs w:val="18"/>
              </w:rPr>
              <w:t>establish</w:t>
            </w:r>
            <w:r w:rsidRPr="007109E5">
              <w:rPr>
                <w:rFonts w:asciiTheme="minorHAnsi" w:hAnsiTheme="minorHAnsi" w:cstheme="minorHAnsi"/>
                <w:b w:val="0"/>
                <w:sz w:val="18"/>
                <w:szCs w:val="18"/>
                <w:lang w:val="yo-NG"/>
              </w:rPr>
              <w:t>ing</w:t>
            </w:r>
            <w:r w:rsidRPr="007109E5">
              <w:rPr>
                <w:rFonts w:asciiTheme="minorHAnsi" w:hAnsiTheme="minorHAnsi" w:cstheme="minorHAnsi"/>
                <w:b w:val="0"/>
                <w:sz w:val="18"/>
                <w:szCs w:val="18"/>
              </w:rPr>
              <w:t xml:space="preserve"> the technical specifications and prepare tender documents for launch of tenders by the </w:t>
            </w:r>
            <w:r w:rsidRPr="007109E5">
              <w:rPr>
                <w:rFonts w:asciiTheme="minorHAnsi" w:hAnsiTheme="minorHAnsi" w:cstheme="minorHAnsi"/>
                <w:b w:val="0"/>
                <w:sz w:val="18"/>
                <w:szCs w:val="18"/>
                <w:lang w:val="yo-NG"/>
              </w:rPr>
              <w:t>RUWESA and p</w:t>
            </w:r>
            <w:r w:rsidRPr="007109E5">
              <w:rPr>
                <w:rFonts w:asciiTheme="minorHAnsi" w:hAnsiTheme="minorHAnsi" w:cstheme="minorHAnsi"/>
                <w:b w:val="0"/>
                <w:sz w:val="18"/>
                <w:szCs w:val="18"/>
              </w:rPr>
              <w:t xml:space="preserve">rovide technical support for tender evaluation and subsequent contracting, monitoring and supervision of </w:t>
            </w:r>
            <w:r w:rsidRPr="007109E5">
              <w:rPr>
                <w:rFonts w:asciiTheme="minorHAnsi" w:hAnsiTheme="minorHAnsi" w:cstheme="minorHAnsi"/>
                <w:b w:val="0"/>
                <w:sz w:val="18"/>
                <w:szCs w:val="18"/>
                <w:lang w:val="yo-NG"/>
              </w:rPr>
              <w:t xml:space="preserve">works contract to </w:t>
            </w:r>
            <w:r w:rsidRPr="007109E5">
              <w:rPr>
                <w:rFonts w:asciiTheme="minorHAnsi" w:hAnsiTheme="minorHAnsi" w:cstheme="minorHAnsi"/>
                <w:b w:val="0"/>
                <w:sz w:val="18"/>
                <w:szCs w:val="18"/>
              </w:rPr>
              <w:t>ensure adherence to specifications and standards</w:t>
            </w:r>
            <w:r w:rsidRPr="007109E5">
              <w:rPr>
                <w:rFonts w:asciiTheme="minorHAnsi" w:hAnsiTheme="minorHAnsi" w:cstheme="minorHAnsi"/>
                <w:b w:val="0"/>
                <w:sz w:val="18"/>
                <w:szCs w:val="18"/>
                <w:lang w:val="yo-NG"/>
              </w:rPr>
              <w:t xml:space="preserve">. </w:t>
            </w:r>
            <w:r w:rsidRPr="007109E5">
              <w:rPr>
                <w:rFonts w:asciiTheme="minorHAnsi" w:hAnsiTheme="minorHAnsi" w:cstheme="minorHAnsi"/>
                <w:b w:val="0"/>
                <w:sz w:val="18"/>
                <w:szCs w:val="18"/>
              </w:rPr>
              <w:t>5</w:t>
            </w:r>
            <w:r w:rsidRPr="007109E5">
              <w:rPr>
                <w:rFonts w:asciiTheme="minorHAnsi" w:hAnsiTheme="minorHAnsi" w:cstheme="minorHAnsi"/>
                <w:b w:val="0"/>
                <w:sz w:val="18"/>
                <w:szCs w:val="18"/>
                <w:lang w:val="yo-NG"/>
              </w:rPr>
              <w:t>.</w:t>
            </w:r>
            <w:r w:rsidR="00C35B8A">
              <w:rPr>
                <w:rFonts w:asciiTheme="minorHAnsi" w:hAnsiTheme="minorHAnsi" w:cstheme="minorHAnsi"/>
                <w:b w:val="0"/>
                <w:sz w:val="18"/>
                <w:szCs w:val="18"/>
                <w:lang w:val="en-US"/>
              </w:rPr>
              <w:t xml:space="preserve"> </w:t>
            </w:r>
            <w:r w:rsidRPr="007109E5">
              <w:rPr>
                <w:rFonts w:asciiTheme="minorHAnsi" w:hAnsiTheme="minorHAnsi" w:cstheme="minorHAnsi"/>
                <w:b w:val="0"/>
                <w:sz w:val="18"/>
                <w:szCs w:val="18"/>
              </w:rPr>
              <w:t>Engage with government officials primarily at state level to improve sector planning, coordination and monitoring. 6. Support identification of capacity building needs at the state level for effective WASH delivery. 7. Assist the development/ review of WASH sectoral plans and budgets of State. 8. Play an active role in the dissemination of survey results and study findings under WASH among various stakeholders at the State. 9. Strengthening sector monitoring for improved decision making at the state level. 10</w:t>
            </w:r>
            <w:r w:rsidRPr="007109E5">
              <w:rPr>
                <w:rFonts w:asciiTheme="minorHAnsi" w:hAnsiTheme="minorHAnsi" w:cstheme="minorHAnsi"/>
                <w:b w:val="0"/>
                <w:sz w:val="18"/>
                <w:szCs w:val="18"/>
                <w:lang w:val="yo-NG"/>
              </w:rPr>
              <w:t>.</w:t>
            </w:r>
            <w:r w:rsidRPr="007109E5">
              <w:rPr>
                <w:rFonts w:asciiTheme="minorHAnsi" w:hAnsiTheme="minorHAnsi" w:cstheme="minorHAnsi"/>
                <w:b w:val="0"/>
                <w:sz w:val="18"/>
                <w:szCs w:val="18"/>
              </w:rPr>
              <w:t xml:space="preserve"> Develop terms of reference or guidelines for the</w:t>
            </w:r>
            <w:r w:rsidRPr="007109E5">
              <w:rPr>
                <w:rFonts w:asciiTheme="minorHAnsi" w:hAnsiTheme="minorHAnsi" w:cstheme="minorHAnsi"/>
                <w:b w:val="0"/>
                <w:sz w:val="18"/>
                <w:szCs w:val="18"/>
                <w:lang w:val="yo-NG"/>
              </w:rPr>
              <w:t xml:space="preserve"> short term consultant contracts</w:t>
            </w:r>
            <w:r w:rsidRPr="007109E5">
              <w:rPr>
                <w:rFonts w:asciiTheme="minorHAnsi" w:hAnsiTheme="minorHAnsi" w:cstheme="minorHAnsi"/>
                <w:b w:val="0"/>
                <w:sz w:val="18"/>
                <w:szCs w:val="18"/>
              </w:rPr>
              <w:t xml:space="preserve">. </w:t>
            </w:r>
            <w:r w:rsidRPr="007109E5">
              <w:rPr>
                <w:rFonts w:asciiTheme="minorHAnsi" w:hAnsiTheme="minorHAnsi" w:cstheme="minorHAnsi"/>
                <w:b w:val="0"/>
                <w:sz w:val="18"/>
                <w:szCs w:val="18"/>
                <w:lang w:val="yo-NG"/>
              </w:rPr>
              <w:t>1</w:t>
            </w:r>
            <w:r w:rsidRPr="007109E5">
              <w:rPr>
                <w:rFonts w:asciiTheme="minorHAnsi" w:hAnsiTheme="minorHAnsi" w:cstheme="minorHAnsi"/>
                <w:b w:val="0"/>
                <w:sz w:val="18"/>
                <w:szCs w:val="18"/>
              </w:rPr>
              <w:t>1</w:t>
            </w:r>
            <w:r w:rsidRPr="007109E5">
              <w:rPr>
                <w:rFonts w:asciiTheme="minorHAnsi" w:hAnsiTheme="minorHAnsi" w:cstheme="minorHAnsi"/>
                <w:b w:val="0"/>
                <w:sz w:val="18"/>
                <w:szCs w:val="18"/>
                <w:lang w:val="yo-NG"/>
              </w:rPr>
              <w:t>.</w:t>
            </w:r>
            <w:r w:rsidRPr="007109E5">
              <w:rPr>
                <w:rFonts w:asciiTheme="minorHAnsi" w:hAnsiTheme="minorHAnsi" w:cstheme="minorHAnsi"/>
                <w:b w:val="0"/>
                <w:sz w:val="18"/>
                <w:szCs w:val="18"/>
              </w:rPr>
              <w:t>Promote knowledge management by exchange of knowledge, information, situation analysis, experience or lessons learned and recommendations on major programme directions with respect to WASH. 12. Facilitate and supervise the implementation of the State-level M&amp;E framework to be integrated with the National M&amp;E system.</w:t>
            </w:r>
          </w:p>
        </w:tc>
      </w:tr>
      <w:tr w:rsidR="003E12D7" w:rsidRPr="007109E5" w:rsidTr="00696CA9">
        <w:trPr>
          <w:trHeight w:val="473"/>
          <w:jc w:val="center"/>
        </w:trPr>
        <w:tc>
          <w:tcPr>
            <w:tcW w:w="964" w:type="dxa"/>
            <w:tcBorders>
              <w:top w:val="nil"/>
            </w:tcBorders>
          </w:tcPr>
          <w:p w:rsidR="003E12D7" w:rsidRPr="007109E5" w:rsidRDefault="003E12D7" w:rsidP="00696CA9">
            <w:pPr>
              <w:pStyle w:val="CVNormal-FirstLine"/>
              <w:spacing w:before="0"/>
              <w:ind w:left="0"/>
              <w:jc w:val="both"/>
              <w:rPr>
                <w:rFonts w:asciiTheme="minorHAnsi" w:hAnsiTheme="minorHAnsi" w:cstheme="minorHAnsi"/>
                <w:sz w:val="18"/>
                <w:szCs w:val="18"/>
                <w:lang w:val="en-GB"/>
              </w:rPr>
            </w:pPr>
            <w:r w:rsidRPr="007109E5">
              <w:rPr>
                <w:rFonts w:asciiTheme="minorHAnsi" w:hAnsiTheme="minorHAnsi" w:cstheme="minorHAnsi"/>
                <w:sz w:val="18"/>
                <w:szCs w:val="18"/>
                <w:lang w:val="en-GB"/>
              </w:rPr>
              <w:t>Oct, 2008 – June 2013</w:t>
            </w:r>
          </w:p>
          <w:p w:rsidR="003E12D7" w:rsidRPr="007109E5" w:rsidRDefault="003E12D7" w:rsidP="00696CA9">
            <w:pPr>
              <w:pStyle w:val="CVNormal-FirstLine"/>
              <w:spacing w:before="0"/>
              <w:jc w:val="both"/>
              <w:rPr>
                <w:rFonts w:asciiTheme="minorHAnsi" w:hAnsiTheme="minorHAnsi" w:cstheme="minorHAnsi"/>
                <w:sz w:val="18"/>
                <w:szCs w:val="18"/>
              </w:rPr>
            </w:pPr>
          </w:p>
        </w:tc>
        <w:tc>
          <w:tcPr>
            <w:tcW w:w="963" w:type="dxa"/>
            <w:tcBorders>
              <w:top w:val="nil"/>
            </w:tcBorders>
          </w:tcPr>
          <w:p w:rsidR="003E12D7" w:rsidRPr="007109E5" w:rsidRDefault="003E12D7" w:rsidP="00696CA9">
            <w:pPr>
              <w:pStyle w:val="normaltableau"/>
              <w:keepNext/>
              <w:keepLines/>
              <w:spacing w:before="0" w:after="0"/>
              <w:jc w:val="center"/>
              <w:rPr>
                <w:rFonts w:asciiTheme="minorHAnsi" w:hAnsiTheme="minorHAnsi" w:cstheme="minorHAnsi"/>
                <w:sz w:val="18"/>
                <w:szCs w:val="18"/>
              </w:rPr>
            </w:pPr>
            <w:r w:rsidRPr="007109E5">
              <w:rPr>
                <w:rFonts w:asciiTheme="minorHAnsi" w:eastAsia="Calibri" w:hAnsiTheme="minorHAnsi" w:cstheme="minorHAnsi"/>
                <w:sz w:val="18"/>
                <w:szCs w:val="18"/>
              </w:rPr>
              <w:t>Germany</w:t>
            </w:r>
          </w:p>
        </w:tc>
        <w:tc>
          <w:tcPr>
            <w:tcW w:w="1872" w:type="dxa"/>
            <w:tcBorders>
              <w:top w:val="nil"/>
            </w:tcBorders>
          </w:tcPr>
          <w:p w:rsidR="003E12D7" w:rsidRPr="007109E5" w:rsidRDefault="003E12D7" w:rsidP="00696CA9">
            <w:pPr>
              <w:pStyle w:val="yiv1750597338msonormal"/>
              <w:spacing w:before="0" w:beforeAutospacing="0" w:after="0" w:afterAutospacing="0"/>
              <w:rPr>
                <w:rFonts w:asciiTheme="minorHAnsi" w:hAnsiTheme="minorHAnsi" w:cstheme="minorHAnsi"/>
                <w:sz w:val="18"/>
                <w:szCs w:val="18"/>
              </w:rPr>
            </w:pPr>
            <w:r w:rsidRPr="007109E5">
              <w:rPr>
                <w:rFonts w:asciiTheme="minorHAnsi" w:hAnsiTheme="minorHAnsi" w:cstheme="minorHAnsi"/>
                <w:b/>
                <w:sz w:val="18"/>
                <w:szCs w:val="18"/>
              </w:rPr>
              <w:t>Water Integrity Network, Alt Moabit 96, 10559 Berlin, Germany</w:t>
            </w:r>
            <w:r w:rsidRPr="007109E5">
              <w:rPr>
                <w:rFonts w:asciiTheme="minorHAnsi" w:hAnsiTheme="minorHAnsi" w:cstheme="minorHAnsi"/>
                <w:sz w:val="18"/>
                <w:szCs w:val="18"/>
              </w:rPr>
              <w:t xml:space="preserve">, Teun Bestemeijer,  </w:t>
            </w:r>
            <w:hyperlink r:id="rId13" w:history="1">
              <w:r w:rsidRPr="007109E5">
                <w:rPr>
                  <w:rStyle w:val="Hyperlink"/>
                  <w:rFonts w:asciiTheme="minorHAnsi" w:hAnsiTheme="minorHAnsi" w:cstheme="minorHAnsi"/>
                  <w:sz w:val="18"/>
                  <w:szCs w:val="18"/>
                </w:rPr>
                <w:t>tbastemeijer@win-s.org</w:t>
              </w:r>
            </w:hyperlink>
          </w:p>
        </w:tc>
        <w:tc>
          <w:tcPr>
            <w:tcW w:w="1276" w:type="dxa"/>
            <w:tcBorders>
              <w:top w:val="nil"/>
            </w:tcBorders>
          </w:tcPr>
          <w:p w:rsidR="003E12D7" w:rsidRPr="007109E5" w:rsidRDefault="003E12D7" w:rsidP="00696CA9">
            <w:pPr>
              <w:pStyle w:val="CVNormal"/>
              <w:jc w:val="both"/>
              <w:rPr>
                <w:rFonts w:asciiTheme="minorHAnsi" w:hAnsiTheme="minorHAnsi" w:cstheme="minorHAnsi"/>
                <w:sz w:val="18"/>
                <w:szCs w:val="18"/>
              </w:rPr>
            </w:pPr>
            <w:r w:rsidRPr="007109E5">
              <w:rPr>
                <w:rFonts w:asciiTheme="minorHAnsi" w:hAnsiTheme="minorHAnsi" w:cstheme="minorHAnsi"/>
                <w:bCs/>
                <w:sz w:val="18"/>
                <w:szCs w:val="18"/>
                <w:lang w:val="en-GB"/>
              </w:rPr>
              <w:t xml:space="preserve">International Steering Committee Member – Africa </w:t>
            </w:r>
          </w:p>
        </w:tc>
        <w:tc>
          <w:tcPr>
            <w:tcW w:w="11019" w:type="dxa"/>
            <w:tcBorders>
              <w:top w:val="nil"/>
            </w:tcBorders>
          </w:tcPr>
          <w:p w:rsidR="003E12D7" w:rsidRPr="00F947BE" w:rsidRDefault="00132A86" w:rsidP="007F788A">
            <w:pPr>
              <w:pStyle w:val="CVNormal"/>
              <w:ind w:left="0"/>
              <w:jc w:val="both"/>
              <w:rPr>
                <w:rFonts w:asciiTheme="minorHAnsi" w:hAnsiTheme="minorHAnsi" w:cstheme="minorHAnsi"/>
                <w:sz w:val="18"/>
                <w:szCs w:val="18"/>
              </w:rPr>
            </w:pPr>
            <w:r w:rsidRPr="00132A86">
              <w:rPr>
                <w:rFonts w:asciiTheme="minorHAnsi" w:hAnsiTheme="minorHAnsi" w:cstheme="minorHAnsi"/>
                <w:b/>
                <w:sz w:val="18"/>
                <w:szCs w:val="18"/>
              </w:rPr>
              <w:t>INGO:</w:t>
            </w:r>
            <w:r>
              <w:rPr>
                <w:rFonts w:asciiTheme="minorHAnsi" w:hAnsiTheme="minorHAnsi" w:cstheme="minorHAnsi"/>
                <w:sz w:val="18"/>
                <w:szCs w:val="18"/>
              </w:rPr>
              <w:t xml:space="preserve"> </w:t>
            </w:r>
            <w:r w:rsidR="003E12D7" w:rsidRPr="00F947BE">
              <w:rPr>
                <w:rFonts w:asciiTheme="minorHAnsi" w:hAnsiTheme="minorHAnsi" w:cstheme="minorHAnsi"/>
                <w:sz w:val="18"/>
                <w:szCs w:val="18"/>
              </w:rPr>
              <w:t xml:space="preserve">Water Integrity Network is an action oriented International Civil Society Organization fighting corrupt in the water sector worldwide to improve transparency. As a representative of a constituency, I am responsible to all issues relating to the Network coalitions my constituency (Africa), Approves the formation of different types of partnerships and country based coalitions in Africa for the prevention of corruption and promotion of water integrity, including thematic groups. </w:t>
            </w:r>
            <w:r w:rsidR="003E12D7" w:rsidRPr="00F947BE">
              <w:rPr>
                <w:rFonts w:asciiTheme="minorHAnsi" w:hAnsiTheme="minorHAnsi" w:cstheme="minorHAnsi"/>
                <w:sz w:val="18"/>
                <w:szCs w:val="18"/>
                <w:lang w:val="en-GB"/>
              </w:rPr>
              <w:t>Developing, prioritising and reviewing strategies and action plans, Identifying strategic ways to ensure grassroots involvement in the fight for corruption, advocating and promoting strategies for CSOs involvement, preparing a brief report in my constituency, attending and participating actively in meetings and conferences.</w:t>
            </w:r>
            <w:r w:rsidR="00B93188">
              <w:rPr>
                <w:rFonts w:asciiTheme="minorHAnsi" w:hAnsiTheme="minorHAnsi" w:cstheme="minorHAnsi"/>
                <w:sz w:val="18"/>
                <w:szCs w:val="18"/>
                <w:lang w:val="en-GB"/>
              </w:rPr>
              <w:t xml:space="preserve"> </w:t>
            </w:r>
            <w:r w:rsidR="00B93188" w:rsidRPr="00B93188">
              <w:rPr>
                <w:rFonts w:asciiTheme="minorHAnsi" w:hAnsiTheme="minorHAnsi" w:cstheme="minorHAnsi"/>
                <w:sz w:val="18"/>
                <w:szCs w:val="18"/>
                <w:lang w:val="en-GB"/>
              </w:rPr>
              <w:t>Act as helpdesk for civil</w:t>
            </w:r>
            <w:r w:rsidR="000621B3">
              <w:rPr>
                <w:rFonts w:asciiTheme="minorHAnsi" w:hAnsiTheme="minorHAnsi" w:cstheme="minorHAnsi"/>
                <w:sz w:val="18"/>
                <w:szCs w:val="18"/>
                <w:lang w:val="en-GB"/>
              </w:rPr>
              <w:t xml:space="preserve"> society organizations in Nigeria on matters such as WIN</w:t>
            </w:r>
            <w:r w:rsidR="00B93188" w:rsidRPr="00B93188">
              <w:rPr>
                <w:rFonts w:asciiTheme="minorHAnsi" w:hAnsiTheme="minorHAnsi" w:cstheme="minorHAnsi"/>
                <w:sz w:val="18"/>
                <w:szCs w:val="18"/>
                <w:lang w:val="en-GB"/>
              </w:rPr>
              <w:t xml:space="preserve"> and other donors funding, registration</w:t>
            </w:r>
            <w:r w:rsidR="000621B3">
              <w:rPr>
                <w:rFonts w:asciiTheme="minorHAnsi" w:hAnsiTheme="minorHAnsi" w:cstheme="minorHAnsi"/>
                <w:sz w:val="18"/>
                <w:szCs w:val="18"/>
                <w:lang w:val="en-GB"/>
              </w:rPr>
              <w:t xml:space="preserve"> and membership</w:t>
            </w:r>
            <w:r w:rsidR="00B93188" w:rsidRPr="00B93188">
              <w:rPr>
                <w:rFonts w:asciiTheme="minorHAnsi" w:hAnsiTheme="minorHAnsi" w:cstheme="minorHAnsi"/>
                <w:sz w:val="18"/>
                <w:szCs w:val="18"/>
                <w:lang w:val="en-GB"/>
              </w:rPr>
              <w:t>, etc.</w:t>
            </w:r>
            <w:r w:rsidR="00841D10">
              <w:rPr>
                <w:rFonts w:asciiTheme="minorHAnsi" w:hAnsiTheme="minorHAnsi" w:cstheme="minorHAnsi"/>
                <w:sz w:val="18"/>
                <w:szCs w:val="18"/>
                <w:lang w:val="en-GB"/>
              </w:rPr>
              <w:t xml:space="preserve">, </w:t>
            </w:r>
            <w:r w:rsidR="00841D10" w:rsidRPr="00841D10">
              <w:rPr>
                <w:rFonts w:asciiTheme="minorHAnsi" w:hAnsiTheme="minorHAnsi" w:cstheme="minorHAnsi"/>
                <w:sz w:val="18"/>
                <w:szCs w:val="18"/>
                <w:lang w:val="en-GB"/>
              </w:rPr>
              <w:t xml:space="preserve">Serve as Secretariat to </w:t>
            </w:r>
            <w:r w:rsidR="004657A2" w:rsidRPr="00F947BE">
              <w:rPr>
                <w:rFonts w:asciiTheme="minorHAnsi" w:hAnsiTheme="minorHAnsi" w:cstheme="minorHAnsi"/>
                <w:sz w:val="18"/>
                <w:szCs w:val="18"/>
              </w:rPr>
              <w:t xml:space="preserve">Water Integrity Network </w:t>
            </w:r>
            <w:r w:rsidR="004657A2">
              <w:rPr>
                <w:rFonts w:asciiTheme="minorHAnsi" w:hAnsiTheme="minorHAnsi" w:cstheme="minorHAnsi"/>
                <w:sz w:val="18"/>
                <w:szCs w:val="18"/>
                <w:lang w:val="en-GB"/>
              </w:rPr>
              <w:t>(WIN</w:t>
            </w:r>
            <w:r w:rsidR="00841D10" w:rsidRPr="00841D10">
              <w:rPr>
                <w:rFonts w:asciiTheme="minorHAnsi" w:hAnsiTheme="minorHAnsi" w:cstheme="minorHAnsi"/>
                <w:sz w:val="18"/>
                <w:szCs w:val="18"/>
                <w:lang w:val="en-GB"/>
              </w:rPr>
              <w:t>)</w:t>
            </w:r>
            <w:r w:rsidR="004657A2">
              <w:rPr>
                <w:rFonts w:asciiTheme="minorHAnsi" w:hAnsiTheme="minorHAnsi" w:cstheme="minorHAnsi"/>
                <w:sz w:val="18"/>
                <w:szCs w:val="18"/>
                <w:lang w:val="en-GB"/>
              </w:rPr>
              <w:t xml:space="preserve"> in my constituency.</w:t>
            </w:r>
            <w:r w:rsidR="007F788A">
              <w:rPr>
                <w:rFonts w:asciiTheme="minorHAnsi" w:hAnsiTheme="minorHAnsi" w:cstheme="minorHAnsi"/>
                <w:sz w:val="18"/>
                <w:szCs w:val="18"/>
                <w:lang w:val="en-GB"/>
              </w:rPr>
              <w:t xml:space="preserve"> </w:t>
            </w:r>
            <w:r w:rsidR="007F788A" w:rsidRPr="007F788A">
              <w:rPr>
                <w:rFonts w:asciiTheme="minorHAnsi" w:hAnsiTheme="minorHAnsi" w:cstheme="minorHAnsi"/>
                <w:sz w:val="18"/>
                <w:szCs w:val="18"/>
                <w:lang w:val="en-GB"/>
              </w:rPr>
              <w:t xml:space="preserve">Prepare and submit narrative and financial bi-annual reports on the overall programme implementation to the </w:t>
            </w:r>
            <w:r w:rsidR="007F788A">
              <w:rPr>
                <w:rFonts w:asciiTheme="minorHAnsi" w:hAnsiTheme="minorHAnsi" w:cstheme="minorHAnsi"/>
                <w:sz w:val="18"/>
                <w:szCs w:val="18"/>
                <w:lang w:val="en-GB"/>
              </w:rPr>
              <w:t xml:space="preserve">WIN </w:t>
            </w:r>
            <w:r w:rsidR="007F788A" w:rsidRPr="00841D10">
              <w:rPr>
                <w:rFonts w:asciiTheme="minorHAnsi" w:hAnsiTheme="minorHAnsi" w:cstheme="minorHAnsi"/>
                <w:sz w:val="18"/>
                <w:szCs w:val="18"/>
                <w:lang w:val="en-GB"/>
              </w:rPr>
              <w:t>Secretariat</w:t>
            </w:r>
            <w:r w:rsidR="007F788A">
              <w:rPr>
                <w:rFonts w:asciiTheme="minorHAnsi" w:hAnsiTheme="minorHAnsi" w:cstheme="minorHAnsi"/>
                <w:sz w:val="18"/>
                <w:szCs w:val="18"/>
                <w:lang w:val="en-GB"/>
              </w:rPr>
              <w:t xml:space="preserve"> in Germany.</w:t>
            </w:r>
          </w:p>
        </w:tc>
      </w:tr>
      <w:tr w:rsidR="003E12D7" w:rsidRPr="007109E5" w:rsidTr="00696CA9">
        <w:trPr>
          <w:trHeight w:val="473"/>
          <w:jc w:val="center"/>
        </w:trPr>
        <w:tc>
          <w:tcPr>
            <w:tcW w:w="964" w:type="dxa"/>
            <w:tcBorders>
              <w:top w:val="nil"/>
            </w:tcBorders>
          </w:tcPr>
          <w:p w:rsidR="003E12D7" w:rsidRPr="007109E5" w:rsidRDefault="003E12D7" w:rsidP="00696CA9">
            <w:pPr>
              <w:autoSpaceDE w:val="0"/>
              <w:autoSpaceDN w:val="0"/>
              <w:adjustRightInd w:val="0"/>
              <w:rPr>
                <w:rFonts w:asciiTheme="minorHAnsi" w:hAnsiTheme="minorHAnsi" w:cstheme="minorHAnsi"/>
                <w:sz w:val="18"/>
                <w:szCs w:val="18"/>
                <w:lang w:val="yo-NG"/>
              </w:rPr>
            </w:pPr>
            <w:r w:rsidRPr="007109E5">
              <w:rPr>
                <w:rFonts w:asciiTheme="minorHAnsi" w:hAnsiTheme="minorHAnsi" w:cstheme="minorHAnsi"/>
                <w:sz w:val="18"/>
                <w:szCs w:val="18"/>
                <w:lang w:val="yo-NG"/>
              </w:rPr>
              <w:lastRenderedPageBreak/>
              <w:t>Jan. 2012 – March, 2012</w:t>
            </w:r>
          </w:p>
        </w:tc>
        <w:tc>
          <w:tcPr>
            <w:tcW w:w="963" w:type="dxa"/>
            <w:tcBorders>
              <w:top w:val="nil"/>
            </w:tcBorders>
          </w:tcPr>
          <w:p w:rsidR="003E12D7" w:rsidRPr="007109E5" w:rsidRDefault="003E12D7" w:rsidP="00696CA9">
            <w:pPr>
              <w:widowControl w:val="0"/>
              <w:shd w:val="clear" w:color="auto" w:fill="FFFFFF"/>
              <w:rPr>
                <w:rFonts w:asciiTheme="minorHAnsi" w:hAnsiTheme="minorHAnsi" w:cstheme="minorHAnsi"/>
                <w:sz w:val="18"/>
                <w:szCs w:val="18"/>
                <w:lang w:val="yo-NG"/>
              </w:rPr>
            </w:pPr>
            <w:r w:rsidRPr="007109E5">
              <w:rPr>
                <w:rFonts w:asciiTheme="minorHAnsi" w:hAnsiTheme="minorHAnsi" w:cstheme="minorHAnsi"/>
                <w:sz w:val="18"/>
                <w:szCs w:val="18"/>
              </w:rPr>
              <w:t>Nigeria,</w:t>
            </w:r>
            <w:r w:rsidRPr="007109E5">
              <w:rPr>
                <w:rFonts w:asciiTheme="minorHAnsi" w:hAnsiTheme="minorHAnsi" w:cstheme="minorHAnsi"/>
                <w:sz w:val="18"/>
                <w:szCs w:val="18"/>
                <w:lang w:val="yo-NG"/>
              </w:rPr>
              <w:t xml:space="preserve"> Delta State</w:t>
            </w:r>
          </w:p>
        </w:tc>
        <w:tc>
          <w:tcPr>
            <w:tcW w:w="1872" w:type="dxa"/>
            <w:tcBorders>
              <w:top w:val="nil"/>
            </w:tcBorders>
          </w:tcPr>
          <w:p w:rsidR="003E12D7" w:rsidRPr="007109E5" w:rsidRDefault="003E12D7" w:rsidP="00696CA9">
            <w:pPr>
              <w:widowControl w:val="0"/>
              <w:shd w:val="clear" w:color="auto" w:fill="FFFFFF"/>
              <w:rPr>
                <w:rFonts w:asciiTheme="minorHAnsi" w:hAnsiTheme="minorHAnsi" w:cstheme="minorHAnsi"/>
                <w:bCs/>
                <w:sz w:val="16"/>
                <w:lang w:val="yo-NG"/>
              </w:rPr>
            </w:pPr>
            <w:r w:rsidRPr="007109E5">
              <w:rPr>
                <w:rFonts w:asciiTheme="minorHAnsi" w:eastAsia="Calibri" w:hAnsiTheme="minorHAnsi" w:cstheme="minorHAnsi"/>
                <w:bCs/>
                <w:sz w:val="18"/>
                <w:szCs w:val="18"/>
                <w:lang w:val="yo-NG" w:eastAsia="en-US"/>
              </w:rPr>
              <w:t>IFAD</w:t>
            </w:r>
            <w:r w:rsidRPr="007109E5">
              <w:rPr>
                <w:rFonts w:asciiTheme="minorHAnsi" w:hAnsiTheme="minorHAnsi" w:cstheme="minorHAnsi"/>
                <w:b/>
                <w:sz w:val="18"/>
                <w:szCs w:val="18"/>
                <w:lang w:val="yo-NG"/>
              </w:rPr>
              <w:t xml:space="preserve">/ </w:t>
            </w:r>
            <w:r w:rsidRPr="007109E5">
              <w:rPr>
                <w:rFonts w:asciiTheme="minorHAnsi" w:hAnsiTheme="minorHAnsi" w:cstheme="minorHAnsi"/>
                <w:sz w:val="18"/>
                <w:szCs w:val="18"/>
                <w:lang w:val="yo-NG"/>
              </w:rPr>
              <w:t xml:space="preserve">FGN/NDDC </w:t>
            </w:r>
            <w:r w:rsidRPr="007109E5">
              <w:rPr>
                <w:rFonts w:asciiTheme="minorHAnsi" w:hAnsiTheme="minorHAnsi" w:cstheme="minorHAnsi"/>
                <w:bCs/>
                <w:sz w:val="16"/>
                <w:szCs w:val="18"/>
                <w:lang w:val="yo-NG"/>
              </w:rPr>
              <w:t xml:space="preserve">Aloba Ebipade, </w:t>
            </w:r>
            <w:r w:rsidRPr="007109E5">
              <w:rPr>
                <w:rFonts w:asciiTheme="minorHAnsi" w:hAnsiTheme="minorHAnsi" w:cstheme="minorHAnsi"/>
                <w:bCs/>
                <w:sz w:val="16"/>
                <w:lang w:val="yo-NG"/>
              </w:rPr>
              <w:t>pri_ebipade</w:t>
            </w:r>
          </w:p>
          <w:p w:rsidR="003E12D7" w:rsidRPr="007109E5" w:rsidRDefault="003E12D7" w:rsidP="00696CA9">
            <w:pPr>
              <w:widowControl w:val="0"/>
              <w:shd w:val="clear" w:color="auto" w:fill="FFFFFF"/>
              <w:jc w:val="right"/>
              <w:rPr>
                <w:rFonts w:asciiTheme="minorHAnsi" w:hAnsiTheme="minorHAnsi" w:cstheme="minorHAnsi"/>
                <w:bCs/>
                <w:sz w:val="16"/>
                <w:szCs w:val="18"/>
              </w:rPr>
            </w:pPr>
            <w:r w:rsidRPr="007109E5">
              <w:rPr>
                <w:rFonts w:asciiTheme="minorHAnsi" w:hAnsiTheme="minorHAnsi" w:cstheme="minorHAnsi"/>
                <w:bCs/>
                <w:sz w:val="16"/>
              </w:rPr>
              <w:t>@yahoo.com</w:t>
            </w:r>
          </w:p>
        </w:tc>
        <w:tc>
          <w:tcPr>
            <w:tcW w:w="1276" w:type="dxa"/>
            <w:tcBorders>
              <w:top w:val="nil"/>
            </w:tcBorders>
          </w:tcPr>
          <w:p w:rsidR="003E12D7" w:rsidRPr="007109E5" w:rsidRDefault="003E12D7" w:rsidP="00696CA9">
            <w:pPr>
              <w:autoSpaceDE w:val="0"/>
              <w:autoSpaceDN w:val="0"/>
              <w:adjustRightInd w:val="0"/>
              <w:rPr>
                <w:rFonts w:asciiTheme="minorHAnsi" w:eastAsia="Calibri" w:hAnsiTheme="minorHAnsi" w:cstheme="minorHAnsi"/>
                <w:sz w:val="18"/>
                <w:szCs w:val="18"/>
                <w:lang w:val="fr-FR" w:eastAsia="en-US"/>
              </w:rPr>
            </w:pPr>
            <w:r w:rsidRPr="007109E5">
              <w:rPr>
                <w:rFonts w:asciiTheme="minorHAnsi" w:eastAsia="Calibri" w:hAnsiTheme="minorHAnsi" w:cstheme="minorHAnsi"/>
                <w:sz w:val="18"/>
                <w:szCs w:val="18"/>
                <w:lang w:val="yo-NG" w:eastAsia="en-US"/>
              </w:rPr>
              <w:t>Individual  Consultant</w:t>
            </w:r>
          </w:p>
          <w:p w:rsidR="003E12D7" w:rsidRPr="007109E5" w:rsidRDefault="003E12D7" w:rsidP="00696CA9">
            <w:pPr>
              <w:autoSpaceDE w:val="0"/>
              <w:autoSpaceDN w:val="0"/>
              <w:adjustRightInd w:val="0"/>
              <w:rPr>
                <w:rFonts w:asciiTheme="minorHAnsi" w:eastAsia="Calibri" w:hAnsiTheme="minorHAnsi" w:cstheme="minorHAnsi"/>
                <w:b/>
                <w:sz w:val="18"/>
                <w:szCs w:val="18"/>
                <w:lang w:val="fr-FR" w:eastAsia="en-US"/>
              </w:rPr>
            </w:pPr>
            <w:r w:rsidRPr="007109E5">
              <w:rPr>
                <w:rFonts w:asciiTheme="minorHAnsi" w:eastAsia="Calibri" w:hAnsiTheme="minorHAnsi" w:cstheme="minorHAnsi"/>
                <w:b/>
                <w:sz w:val="18"/>
                <w:szCs w:val="18"/>
                <w:lang w:val="fr-FR" w:eastAsia="en-US"/>
              </w:rPr>
              <w:t>(M&amp;E)</w:t>
            </w:r>
          </w:p>
        </w:tc>
        <w:tc>
          <w:tcPr>
            <w:tcW w:w="11019" w:type="dxa"/>
            <w:tcBorders>
              <w:top w:val="nil"/>
            </w:tcBorders>
          </w:tcPr>
          <w:p w:rsidR="003E12D7" w:rsidRPr="007109E5" w:rsidRDefault="003E12D7" w:rsidP="00696CA9">
            <w:pPr>
              <w:autoSpaceDE w:val="0"/>
              <w:autoSpaceDN w:val="0"/>
              <w:adjustRightInd w:val="0"/>
              <w:rPr>
                <w:rFonts w:asciiTheme="minorHAnsi" w:hAnsiTheme="minorHAnsi" w:cstheme="minorHAnsi"/>
                <w:bCs/>
                <w:sz w:val="18"/>
                <w:szCs w:val="18"/>
              </w:rPr>
            </w:pPr>
            <w:r w:rsidRPr="007109E5">
              <w:rPr>
                <w:rFonts w:asciiTheme="minorHAnsi" w:hAnsiTheme="minorHAnsi" w:cstheme="minorHAnsi"/>
                <w:b/>
                <w:sz w:val="18"/>
                <w:szCs w:val="18"/>
              </w:rPr>
              <w:t>I</w:t>
            </w:r>
            <w:r w:rsidRPr="007109E5">
              <w:rPr>
                <w:rFonts w:asciiTheme="minorHAnsi" w:hAnsiTheme="minorHAnsi" w:cstheme="minorHAnsi"/>
                <w:b/>
                <w:sz w:val="18"/>
                <w:szCs w:val="18"/>
                <w:lang w:val="yo-NG"/>
              </w:rPr>
              <w:t xml:space="preserve">nternational </w:t>
            </w:r>
            <w:r w:rsidRPr="007109E5">
              <w:rPr>
                <w:rFonts w:asciiTheme="minorHAnsi" w:hAnsiTheme="minorHAnsi" w:cstheme="minorHAnsi"/>
                <w:b/>
                <w:sz w:val="18"/>
                <w:szCs w:val="18"/>
              </w:rPr>
              <w:t>F</w:t>
            </w:r>
            <w:r w:rsidRPr="007109E5">
              <w:rPr>
                <w:rFonts w:asciiTheme="minorHAnsi" w:hAnsiTheme="minorHAnsi" w:cstheme="minorHAnsi"/>
                <w:b/>
                <w:sz w:val="18"/>
                <w:szCs w:val="18"/>
                <w:lang w:val="yo-NG"/>
              </w:rPr>
              <w:t xml:space="preserve">und for </w:t>
            </w:r>
            <w:r w:rsidRPr="007109E5">
              <w:rPr>
                <w:rFonts w:asciiTheme="minorHAnsi" w:hAnsiTheme="minorHAnsi" w:cstheme="minorHAnsi"/>
                <w:b/>
                <w:sz w:val="18"/>
                <w:szCs w:val="18"/>
              </w:rPr>
              <w:t>A</w:t>
            </w:r>
            <w:r w:rsidRPr="007109E5">
              <w:rPr>
                <w:rFonts w:asciiTheme="minorHAnsi" w:hAnsiTheme="minorHAnsi" w:cstheme="minorHAnsi"/>
                <w:b/>
                <w:sz w:val="18"/>
                <w:szCs w:val="18"/>
                <w:lang w:val="yo-NG"/>
              </w:rPr>
              <w:t xml:space="preserve">gricultural </w:t>
            </w:r>
            <w:r w:rsidRPr="007109E5">
              <w:rPr>
                <w:rFonts w:asciiTheme="minorHAnsi" w:hAnsiTheme="minorHAnsi" w:cstheme="minorHAnsi"/>
                <w:b/>
                <w:sz w:val="18"/>
                <w:szCs w:val="18"/>
              </w:rPr>
              <w:t>D</w:t>
            </w:r>
            <w:r w:rsidRPr="007109E5">
              <w:rPr>
                <w:rFonts w:asciiTheme="minorHAnsi" w:hAnsiTheme="minorHAnsi" w:cstheme="minorHAnsi"/>
                <w:b/>
                <w:sz w:val="18"/>
                <w:szCs w:val="18"/>
                <w:lang w:val="yo-NG"/>
              </w:rPr>
              <w:t>evelopment (IFAD)</w:t>
            </w:r>
            <w:r w:rsidRPr="007109E5">
              <w:rPr>
                <w:rFonts w:asciiTheme="minorHAnsi" w:hAnsiTheme="minorHAnsi" w:cstheme="minorHAnsi"/>
                <w:sz w:val="18"/>
                <w:szCs w:val="18"/>
                <w:lang w:val="yo-NG"/>
              </w:rPr>
              <w:t> </w:t>
            </w:r>
            <w:r w:rsidRPr="007109E5">
              <w:rPr>
                <w:rFonts w:asciiTheme="minorHAnsi" w:hAnsiTheme="minorHAnsi" w:cstheme="minorHAnsi"/>
                <w:sz w:val="18"/>
                <w:szCs w:val="18"/>
              </w:rPr>
              <w:t>:</w:t>
            </w:r>
            <w:r w:rsidRPr="007109E5">
              <w:rPr>
                <w:rFonts w:asciiTheme="minorHAnsi" w:hAnsiTheme="minorHAnsi" w:cstheme="minorHAnsi"/>
                <w:sz w:val="18"/>
                <w:szCs w:val="18"/>
                <w:lang w:val="yo-NG"/>
              </w:rPr>
              <w:t xml:space="preserve"> M&amp;E for the 5</w:t>
            </w:r>
            <w:r w:rsidRPr="007109E5">
              <w:rPr>
                <w:rFonts w:asciiTheme="minorHAnsi" w:hAnsiTheme="minorHAnsi" w:cstheme="minorHAnsi"/>
                <w:sz w:val="18"/>
                <w:szCs w:val="18"/>
                <w:vertAlign w:val="superscript"/>
              </w:rPr>
              <w:t>TH</w:t>
            </w:r>
            <w:r w:rsidRPr="007109E5">
              <w:rPr>
                <w:rFonts w:asciiTheme="minorHAnsi" w:hAnsiTheme="minorHAnsi" w:cstheme="minorHAnsi"/>
                <w:sz w:val="18"/>
                <w:szCs w:val="18"/>
              </w:rPr>
              <w:t xml:space="preserve"> Mission Report, assessing the following: number of capacity building/trainings conducted,   number of operational groups (defining their priorities), number of communities applying the CDD approach, number of LGCs releasing resources for community development, percentage increase in income of small and medium enterprise, number of job created by the programme, percentage increase to portable water supply, percentage decrease in water borne diseases, percentage increase in literacy level and percentage of fish catch.</w:t>
            </w:r>
          </w:p>
        </w:tc>
      </w:tr>
      <w:tr w:rsidR="003E12D7" w:rsidRPr="007109E5" w:rsidTr="00696CA9">
        <w:trPr>
          <w:trHeight w:val="473"/>
          <w:jc w:val="center"/>
        </w:trPr>
        <w:tc>
          <w:tcPr>
            <w:tcW w:w="964" w:type="dxa"/>
            <w:tcBorders>
              <w:top w:val="nil"/>
            </w:tcBorders>
          </w:tcPr>
          <w:p w:rsidR="003E12D7" w:rsidRPr="007109E5" w:rsidRDefault="003E12D7" w:rsidP="00696CA9">
            <w:pPr>
              <w:autoSpaceDE w:val="0"/>
              <w:autoSpaceDN w:val="0"/>
              <w:adjustRightInd w:val="0"/>
              <w:rPr>
                <w:rFonts w:asciiTheme="minorHAnsi" w:hAnsiTheme="minorHAnsi" w:cstheme="minorHAnsi"/>
                <w:sz w:val="18"/>
                <w:szCs w:val="18"/>
              </w:rPr>
            </w:pPr>
            <w:r w:rsidRPr="007109E5">
              <w:rPr>
                <w:rFonts w:asciiTheme="minorHAnsi" w:hAnsiTheme="minorHAnsi" w:cstheme="minorHAnsi"/>
                <w:sz w:val="18"/>
                <w:szCs w:val="18"/>
              </w:rPr>
              <w:t>Nov.</w:t>
            </w:r>
          </w:p>
          <w:p w:rsidR="003E12D7" w:rsidRPr="007109E5" w:rsidRDefault="003E12D7" w:rsidP="00696CA9">
            <w:pPr>
              <w:autoSpaceDE w:val="0"/>
              <w:autoSpaceDN w:val="0"/>
              <w:adjustRightInd w:val="0"/>
              <w:rPr>
                <w:rFonts w:asciiTheme="minorHAnsi" w:hAnsiTheme="minorHAnsi" w:cstheme="minorHAnsi"/>
                <w:sz w:val="18"/>
                <w:szCs w:val="18"/>
              </w:rPr>
            </w:pPr>
            <w:r w:rsidRPr="007109E5">
              <w:rPr>
                <w:rFonts w:asciiTheme="minorHAnsi" w:hAnsiTheme="minorHAnsi" w:cstheme="minorHAnsi"/>
                <w:sz w:val="18"/>
                <w:szCs w:val="18"/>
              </w:rPr>
              <w:t>2011 – Dec.</w:t>
            </w:r>
          </w:p>
          <w:p w:rsidR="003E12D7" w:rsidRPr="007109E5" w:rsidRDefault="003E12D7" w:rsidP="00696CA9">
            <w:pPr>
              <w:autoSpaceDE w:val="0"/>
              <w:autoSpaceDN w:val="0"/>
              <w:adjustRightInd w:val="0"/>
              <w:rPr>
                <w:rFonts w:asciiTheme="minorHAnsi" w:hAnsiTheme="minorHAnsi" w:cstheme="minorHAnsi"/>
                <w:sz w:val="18"/>
                <w:szCs w:val="18"/>
              </w:rPr>
            </w:pPr>
            <w:r w:rsidRPr="007109E5">
              <w:rPr>
                <w:rFonts w:asciiTheme="minorHAnsi" w:hAnsiTheme="minorHAnsi" w:cstheme="minorHAnsi"/>
                <w:sz w:val="18"/>
                <w:szCs w:val="18"/>
              </w:rPr>
              <w:t>2011</w:t>
            </w:r>
          </w:p>
          <w:p w:rsidR="003E12D7" w:rsidRPr="007109E5" w:rsidRDefault="003E12D7" w:rsidP="00696CA9">
            <w:pPr>
              <w:widowControl w:val="0"/>
              <w:shd w:val="clear" w:color="auto" w:fill="FFFFFF"/>
              <w:rPr>
                <w:rFonts w:asciiTheme="minorHAnsi" w:hAnsiTheme="minorHAnsi" w:cstheme="minorHAnsi"/>
                <w:sz w:val="18"/>
                <w:szCs w:val="18"/>
              </w:rPr>
            </w:pPr>
          </w:p>
        </w:tc>
        <w:tc>
          <w:tcPr>
            <w:tcW w:w="963" w:type="dxa"/>
            <w:tcBorders>
              <w:top w:val="nil"/>
            </w:tcBorders>
          </w:tcPr>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sz w:val="18"/>
                <w:szCs w:val="18"/>
              </w:rPr>
              <w:t>Nigeria</w:t>
            </w:r>
          </w:p>
        </w:tc>
        <w:tc>
          <w:tcPr>
            <w:tcW w:w="1872" w:type="dxa"/>
            <w:tcBorders>
              <w:top w:val="nil"/>
            </w:tcBorders>
          </w:tcPr>
          <w:p w:rsidR="003E12D7" w:rsidRPr="007109E5" w:rsidRDefault="003E12D7" w:rsidP="00696CA9">
            <w:pPr>
              <w:widowControl w:val="0"/>
              <w:shd w:val="clear" w:color="auto" w:fill="FFFFFF"/>
              <w:rPr>
                <w:rFonts w:asciiTheme="minorHAnsi" w:hAnsiTheme="minorHAnsi" w:cstheme="minorHAnsi"/>
              </w:rPr>
            </w:pPr>
            <w:r w:rsidRPr="007109E5">
              <w:rPr>
                <w:rFonts w:asciiTheme="minorHAnsi" w:eastAsia="Calibri" w:hAnsiTheme="minorHAnsi" w:cstheme="minorHAnsi"/>
                <w:bCs/>
                <w:sz w:val="18"/>
                <w:szCs w:val="18"/>
                <w:lang w:eastAsia="en-US"/>
              </w:rPr>
              <w:t xml:space="preserve">PLANET S.A. Societe, </w:t>
            </w:r>
            <w:r w:rsidRPr="007109E5">
              <w:rPr>
                <w:rFonts w:asciiTheme="minorHAnsi" w:hAnsiTheme="minorHAnsi" w:cstheme="minorHAnsi"/>
                <w:bCs/>
                <w:sz w:val="16"/>
                <w:szCs w:val="18"/>
              </w:rPr>
              <w:t>Kyriakos Fragkozidis, Senior Manager –</w:t>
            </w:r>
          </w:p>
          <w:p w:rsidR="003E12D7" w:rsidRPr="007109E5" w:rsidRDefault="00C30540" w:rsidP="00696CA9">
            <w:pPr>
              <w:widowControl w:val="0"/>
              <w:shd w:val="clear" w:color="auto" w:fill="FFFFFF"/>
              <w:rPr>
                <w:rFonts w:asciiTheme="minorHAnsi" w:hAnsiTheme="minorHAnsi" w:cstheme="minorHAnsi"/>
                <w:bCs/>
                <w:sz w:val="16"/>
                <w:szCs w:val="18"/>
              </w:rPr>
            </w:pPr>
            <w:hyperlink r:id="rId14" w:tgtFrame="_blank" w:history="1">
              <w:r w:rsidR="003E12D7" w:rsidRPr="007109E5">
                <w:rPr>
                  <w:rFonts w:asciiTheme="minorHAnsi" w:hAnsiTheme="minorHAnsi" w:cstheme="minorHAnsi"/>
                  <w:bCs/>
                  <w:sz w:val="16"/>
                </w:rPr>
                <w:t>kfrag@planet.gr</w:t>
              </w:r>
            </w:hyperlink>
            <w:r w:rsidR="003E12D7" w:rsidRPr="007109E5">
              <w:rPr>
                <w:rFonts w:asciiTheme="minorHAnsi" w:hAnsiTheme="minorHAnsi" w:cstheme="minorHAnsi"/>
                <w:bCs/>
                <w:sz w:val="16"/>
                <w:szCs w:val="18"/>
              </w:rPr>
              <w:t xml:space="preserve">   </w:t>
            </w:r>
          </w:p>
          <w:p w:rsidR="003E12D7" w:rsidRPr="007109E5" w:rsidRDefault="003E12D7" w:rsidP="00696CA9">
            <w:pPr>
              <w:widowControl w:val="0"/>
              <w:shd w:val="clear" w:color="auto" w:fill="FFFFFF"/>
              <w:rPr>
                <w:rFonts w:asciiTheme="minorHAnsi" w:hAnsiTheme="minorHAnsi" w:cstheme="minorHAnsi"/>
                <w:sz w:val="18"/>
                <w:szCs w:val="18"/>
              </w:rPr>
            </w:pPr>
          </w:p>
        </w:tc>
        <w:tc>
          <w:tcPr>
            <w:tcW w:w="1276" w:type="dxa"/>
            <w:tcBorders>
              <w:top w:val="nil"/>
            </w:tcBorders>
          </w:tcPr>
          <w:p w:rsidR="003E12D7" w:rsidRPr="007109E5" w:rsidRDefault="003E12D7" w:rsidP="00696CA9">
            <w:pPr>
              <w:autoSpaceDE w:val="0"/>
              <w:autoSpaceDN w:val="0"/>
              <w:adjustRightInd w:val="0"/>
              <w:rPr>
                <w:rFonts w:asciiTheme="minorHAnsi" w:eastAsia="Calibri" w:hAnsiTheme="minorHAnsi" w:cstheme="minorHAnsi"/>
                <w:sz w:val="18"/>
                <w:szCs w:val="18"/>
                <w:lang w:eastAsia="en-US"/>
              </w:rPr>
            </w:pPr>
            <w:r w:rsidRPr="007109E5">
              <w:rPr>
                <w:rFonts w:asciiTheme="minorHAnsi" w:eastAsia="Calibri" w:hAnsiTheme="minorHAnsi" w:cstheme="minorHAnsi"/>
                <w:sz w:val="18"/>
                <w:szCs w:val="18"/>
                <w:lang w:eastAsia="en-US"/>
              </w:rPr>
              <w:t>Development/</w:t>
            </w:r>
          </w:p>
          <w:p w:rsidR="003E12D7" w:rsidRPr="007109E5" w:rsidRDefault="003E12D7" w:rsidP="00696CA9">
            <w:pPr>
              <w:autoSpaceDE w:val="0"/>
              <w:autoSpaceDN w:val="0"/>
              <w:adjustRightInd w:val="0"/>
              <w:rPr>
                <w:rFonts w:asciiTheme="minorHAnsi" w:eastAsia="Calibri" w:hAnsiTheme="minorHAnsi" w:cstheme="minorHAnsi"/>
                <w:sz w:val="18"/>
                <w:szCs w:val="18"/>
                <w:lang w:eastAsia="en-US"/>
              </w:rPr>
            </w:pPr>
            <w:r w:rsidRPr="007109E5">
              <w:rPr>
                <w:rFonts w:asciiTheme="minorHAnsi" w:eastAsia="Calibri" w:hAnsiTheme="minorHAnsi" w:cstheme="minorHAnsi"/>
                <w:sz w:val="18"/>
                <w:szCs w:val="18"/>
                <w:lang w:eastAsia="en-US"/>
              </w:rPr>
              <w:t>Institutional</w:t>
            </w:r>
          </w:p>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eastAsia="Calibri" w:hAnsiTheme="minorHAnsi" w:cstheme="minorHAnsi"/>
                <w:sz w:val="18"/>
                <w:szCs w:val="18"/>
                <w:lang w:eastAsia="en-US"/>
              </w:rPr>
              <w:t>Specialist</w:t>
            </w:r>
          </w:p>
        </w:tc>
        <w:tc>
          <w:tcPr>
            <w:tcW w:w="11019" w:type="dxa"/>
            <w:tcBorders>
              <w:top w:val="nil"/>
            </w:tcBorders>
          </w:tcPr>
          <w:p w:rsidR="003E12D7" w:rsidRPr="00F947BE" w:rsidRDefault="003E12D7" w:rsidP="007109E5">
            <w:pPr>
              <w:autoSpaceDE w:val="0"/>
              <w:autoSpaceDN w:val="0"/>
              <w:adjustRightInd w:val="0"/>
              <w:rPr>
                <w:rFonts w:asciiTheme="minorHAnsi" w:hAnsiTheme="minorHAnsi" w:cstheme="minorHAnsi"/>
                <w:sz w:val="18"/>
                <w:szCs w:val="18"/>
              </w:rPr>
            </w:pPr>
            <w:r w:rsidRPr="00132A86">
              <w:rPr>
                <w:rFonts w:asciiTheme="minorHAnsi" w:hAnsiTheme="minorHAnsi" w:cstheme="minorHAnsi"/>
                <w:b/>
                <w:bCs/>
                <w:sz w:val="18"/>
                <w:szCs w:val="18"/>
              </w:rPr>
              <w:t>EU-Formulation Mission for the 10th EDF Water and Sanitation Project in Adamawa, Ekiti and Platue</w:t>
            </w:r>
            <w:r w:rsidRPr="00132A86">
              <w:rPr>
                <w:rFonts w:asciiTheme="minorHAnsi" w:hAnsiTheme="minorHAnsi" w:cstheme="minorHAnsi"/>
                <w:b/>
                <w:bCs/>
                <w:sz w:val="18"/>
                <w:szCs w:val="18"/>
                <w:lang w:val="yo-NG"/>
              </w:rPr>
              <w:t>a</w:t>
            </w:r>
            <w:r w:rsidRPr="00132A86">
              <w:rPr>
                <w:rFonts w:asciiTheme="minorHAnsi" w:hAnsiTheme="minorHAnsi" w:cstheme="minorHAnsi"/>
                <w:b/>
                <w:bCs/>
                <w:sz w:val="18"/>
                <w:szCs w:val="18"/>
              </w:rPr>
              <w:t xml:space="preserve"> States of Nigeria</w:t>
            </w:r>
            <w:r w:rsidRPr="00F947BE">
              <w:rPr>
                <w:rFonts w:asciiTheme="minorHAnsi" w:hAnsiTheme="minorHAnsi" w:cstheme="minorHAnsi"/>
                <w:bCs/>
                <w:sz w:val="18"/>
                <w:szCs w:val="18"/>
              </w:rPr>
              <w:t xml:space="preserve">: </w:t>
            </w:r>
            <w:r w:rsidRPr="00F947BE">
              <w:rPr>
                <w:rFonts w:asciiTheme="minorHAnsi" w:hAnsiTheme="minorHAnsi" w:cstheme="minorHAnsi"/>
                <w:sz w:val="18"/>
                <w:szCs w:val="18"/>
              </w:rPr>
              <w:t>Review the policy/legal framework governing WSS sector in each of the States, with particular attention to the institutional arrangement in the sector. Key issues considered in the state, include: (a) The “sector context”, including the relevant policy and legal/regulatory instruments, structural, organizational and institutional factors. (b) Collect data on past and present activities in the sector from the institutions/agencies include the</w:t>
            </w:r>
            <w:r w:rsidR="007109E5" w:rsidRPr="00F947BE">
              <w:rPr>
                <w:rFonts w:asciiTheme="minorHAnsi" w:hAnsiTheme="minorHAnsi" w:cstheme="minorHAnsi"/>
                <w:sz w:val="18"/>
                <w:szCs w:val="18"/>
              </w:rPr>
              <w:t>m in the sector strategic plan.</w:t>
            </w:r>
            <w:r w:rsidRPr="00F947BE">
              <w:rPr>
                <w:rFonts w:asciiTheme="minorHAnsi" w:hAnsiTheme="minorHAnsi" w:cstheme="minorHAnsi"/>
                <w:sz w:val="18"/>
                <w:szCs w:val="18"/>
              </w:rPr>
              <w:t xml:space="preserve"> (c) Inputs and resources available to each institution/agency. (d) Review the annual plans and budgetary allocations and the trends (in the last 5 years). </w:t>
            </w:r>
            <w:r w:rsidRPr="00F947BE">
              <w:rPr>
                <w:rFonts w:asciiTheme="minorHAnsi" w:hAnsiTheme="minorHAnsi" w:cstheme="minorHAnsi"/>
                <w:iCs/>
                <w:sz w:val="18"/>
                <w:szCs w:val="18"/>
              </w:rPr>
              <w:t>(e)Capacity Assessment of UNICEF and NAO's Office (f)</w:t>
            </w:r>
            <w:r w:rsidRPr="00F947BE">
              <w:rPr>
                <w:rFonts w:asciiTheme="minorHAnsi" w:hAnsiTheme="minorHAnsi" w:cstheme="minorHAnsi"/>
                <w:sz w:val="18"/>
                <w:szCs w:val="18"/>
              </w:rPr>
              <w:t xml:space="preserve"> Subsequently design EU-assisted water and sanitation project for the three States defining clear priorities, specific objectives, activities and timelines. </w:t>
            </w:r>
          </w:p>
        </w:tc>
      </w:tr>
      <w:tr w:rsidR="003E12D7" w:rsidRPr="007109E5" w:rsidTr="00696CA9">
        <w:trPr>
          <w:trHeight w:val="473"/>
          <w:jc w:val="center"/>
        </w:trPr>
        <w:tc>
          <w:tcPr>
            <w:tcW w:w="964" w:type="dxa"/>
            <w:tcBorders>
              <w:top w:val="nil"/>
            </w:tcBorders>
          </w:tcPr>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sz w:val="18"/>
                <w:szCs w:val="18"/>
              </w:rPr>
              <w:t>Sept. 2011 – Oct. 2011</w:t>
            </w:r>
          </w:p>
        </w:tc>
        <w:tc>
          <w:tcPr>
            <w:tcW w:w="963" w:type="dxa"/>
            <w:tcBorders>
              <w:top w:val="nil"/>
            </w:tcBorders>
          </w:tcPr>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sz w:val="18"/>
                <w:szCs w:val="18"/>
              </w:rPr>
              <w:t>Nigeria</w:t>
            </w:r>
          </w:p>
        </w:tc>
        <w:tc>
          <w:tcPr>
            <w:tcW w:w="1872" w:type="dxa"/>
            <w:tcBorders>
              <w:top w:val="nil"/>
            </w:tcBorders>
          </w:tcPr>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sz w:val="18"/>
                <w:szCs w:val="18"/>
              </w:rPr>
              <w:t>World Bank,</w:t>
            </w:r>
          </w:p>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bCs/>
                <w:sz w:val="16"/>
                <w:szCs w:val="18"/>
              </w:rPr>
              <w:t xml:space="preserve">Abanum Anthony, </w:t>
            </w:r>
            <w:hyperlink r:id="rId15" w:history="1">
              <w:r w:rsidRPr="007109E5">
                <w:rPr>
                  <w:rFonts w:asciiTheme="minorHAnsi" w:hAnsiTheme="minorHAnsi" w:cstheme="minorHAnsi"/>
                  <w:bCs/>
                  <w:sz w:val="16"/>
                </w:rPr>
                <w:t>abanum2003@yahoo.com</w:t>
              </w:r>
            </w:hyperlink>
          </w:p>
        </w:tc>
        <w:tc>
          <w:tcPr>
            <w:tcW w:w="1276" w:type="dxa"/>
            <w:tcBorders>
              <w:top w:val="nil"/>
            </w:tcBorders>
          </w:tcPr>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sz w:val="18"/>
                <w:szCs w:val="18"/>
              </w:rPr>
              <w:t xml:space="preserve">Individual </w:t>
            </w:r>
          </w:p>
          <w:p w:rsidR="003E12D7" w:rsidRPr="007109E5" w:rsidRDefault="003E12D7" w:rsidP="00696CA9">
            <w:pPr>
              <w:autoSpaceDE w:val="0"/>
              <w:autoSpaceDN w:val="0"/>
              <w:adjustRightInd w:val="0"/>
              <w:rPr>
                <w:rFonts w:asciiTheme="minorHAnsi" w:eastAsia="Calibri" w:hAnsiTheme="minorHAnsi" w:cstheme="minorHAnsi"/>
                <w:sz w:val="18"/>
                <w:szCs w:val="18"/>
                <w:lang w:val="fr-FR" w:eastAsia="en-US"/>
              </w:rPr>
            </w:pPr>
            <w:r w:rsidRPr="007109E5">
              <w:rPr>
                <w:rFonts w:asciiTheme="minorHAnsi" w:hAnsiTheme="minorHAnsi" w:cstheme="minorHAnsi"/>
                <w:sz w:val="18"/>
                <w:szCs w:val="18"/>
              </w:rPr>
              <w:t>Consultant</w:t>
            </w:r>
          </w:p>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eastAsia="Calibri" w:hAnsiTheme="minorHAnsi" w:cstheme="minorHAnsi"/>
                <w:sz w:val="18"/>
                <w:szCs w:val="18"/>
                <w:lang w:val="fr-FR" w:eastAsia="en-US"/>
              </w:rPr>
              <w:t>(M&amp;E)</w:t>
            </w:r>
          </w:p>
        </w:tc>
        <w:tc>
          <w:tcPr>
            <w:tcW w:w="11019" w:type="dxa"/>
            <w:tcBorders>
              <w:top w:val="nil"/>
            </w:tcBorders>
          </w:tcPr>
          <w:p w:rsidR="003E12D7" w:rsidRPr="007109E5" w:rsidRDefault="003E12D7" w:rsidP="00696CA9">
            <w:pPr>
              <w:pStyle w:val="ListParagraph"/>
              <w:spacing w:after="0" w:line="240" w:lineRule="auto"/>
              <w:ind w:left="0"/>
              <w:jc w:val="both"/>
              <w:rPr>
                <w:rFonts w:asciiTheme="minorHAnsi" w:hAnsiTheme="minorHAnsi" w:cstheme="minorHAnsi"/>
                <w:b/>
                <w:sz w:val="18"/>
                <w:szCs w:val="18"/>
              </w:rPr>
            </w:pPr>
            <w:r w:rsidRPr="007109E5">
              <w:rPr>
                <w:rFonts w:asciiTheme="minorHAnsi" w:hAnsiTheme="minorHAnsi" w:cstheme="minorHAnsi"/>
                <w:b/>
                <w:sz w:val="18"/>
                <w:szCs w:val="18"/>
              </w:rPr>
              <w:t>World Bank – National Fadama III: Small – Scale Community Owned Rural Infrastructure and Assets Acquisition to the Attainment of the Fadama III Project Development Objective:</w:t>
            </w:r>
          </w:p>
          <w:p w:rsidR="003E12D7" w:rsidRPr="007109E5" w:rsidRDefault="003E12D7" w:rsidP="00696CA9">
            <w:pPr>
              <w:rPr>
                <w:rFonts w:asciiTheme="minorHAnsi" w:hAnsiTheme="minorHAnsi" w:cstheme="minorHAnsi"/>
                <w:sz w:val="18"/>
                <w:szCs w:val="18"/>
              </w:rPr>
            </w:pPr>
            <w:r w:rsidRPr="007109E5">
              <w:rPr>
                <w:rFonts w:asciiTheme="minorHAnsi" w:hAnsiTheme="minorHAnsi" w:cstheme="minorHAnsi"/>
                <w:sz w:val="18"/>
                <w:szCs w:val="18"/>
              </w:rPr>
              <w:t>Assess the access to productive rural infrastructure, and attempt to disaggregate the SCI in terms of types, number and percentage of the participating Fadama Communities' access;</w:t>
            </w:r>
            <w:r w:rsidR="00D7729E" w:rsidRPr="007109E5">
              <w:rPr>
                <w:rFonts w:asciiTheme="minorHAnsi" w:hAnsiTheme="minorHAnsi" w:cstheme="minorHAnsi"/>
                <w:sz w:val="18"/>
                <w:szCs w:val="18"/>
              </w:rPr>
              <w:t xml:space="preserve"> </w:t>
            </w:r>
            <w:r w:rsidRPr="007109E5">
              <w:rPr>
                <w:rFonts w:asciiTheme="minorHAnsi" w:hAnsiTheme="minorHAnsi" w:cstheme="minorHAnsi"/>
                <w:sz w:val="18"/>
                <w:szCs w:val="18"/>
              </w:rPr>
              <w:t>Describe the means of access to agricultural product markets attributable to the project, and attempt to quantify the percentage of FCAs that have access to market information (possibly disaggregated by types of market information acquired);Determine, describe and enumerate the classes of equipments acquired  by FADAMA Users Groups (FUGs) and FCAs in the project participating states</w:t>
            </w:r>
            <w:r w:rsidRPr="007109E5">
              <w:rPr>
                <w:rFonts w:asciiTheme="minorHAnsi" w:hAnsiTheme="minorHAnsi" w:cstheme="minorHAnsi"/>
                <w:sz w:val="18"/>
                <w:szCs w:val="18"/>
                <w:lang w:val="yo-NG"/>
              </w:rPr>
              <w:t xml:space="preserve">; </w:t>
            </w:r>
            <w:r w:rsidRPr="007109E5">
              <w:rPr>
                <w:rFonts w:asciiTheme="minorHAnsi" w:hAnsiTheme="minorHAnsi" w:cstheme="minorHAnsi"/>
                <w:sz w:val="18"/>
                <w:szCs w:val="18"/>
              </w:rPr>
              <w:t>Identify the nature of major value additions to the agricultural commodities produced by the FUGs and estimate the percentage increase in income from sales of value-added agricultural products (by commodity groups)</w:t>
            </w:r>
          </w:p>
        </w:tc>
      </w:tr>
      <w:tr w:rsidR="003E12D7" w:rsidRPr="007109E5" w:rsidTr="00696CA9">
        <w:trPr>
          <w:trHeight w:val="473"/>
          <w:jc w:val="center"/>
        </w:trPr>
        <w:tc>
          <w:tcPr>
            <w:tcW w:w="964" w:type="dxa"/>
          </w:tcPr>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sz w:val="18"/>
                <w:szCs w:val="18"/>
              </w:rPr>
              <w:t>May 2011 – July 2011</w:t>
            </w:r>
          </w:p>
        </w:tc>
        <w:tc>
          <w:tcPr>
            <w:tcW w:w="963" w:type="dxa"/>
          </w:tcPr>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sz w:val="18"/>
                <w:szCs w:val="18"/>
              </w:rPr>
              <w:t>Nigeria</w:t>
            </w:r>
          </w:p>
        </w:tc>
        <w:tc>
          <w:tcPr>
            <w:tcW w:w="1872" w:type="dxa"/>
          </w:tcPr>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sz w:val="18"/>
                <w:szCs w:val="18"/>
              </w:rPr>
              <w:t xml:space="preserve">World Bank- </w:t>
            </w:r>
          </w:p>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sz w:val="18"/>
                <w:szCs w:val="18"/>
              </w:rPr>
              <w:t xml:space="preserve">National FADAMA Development III Project </w:t>
            </w:r>
          </w:p>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bCs/>
                <w:sz w:val="16"/>
                <w:szCs w:val="18"/>
              </w:rPr>
              <w:t xml:space="preserve">Abanum Anthony, </w:t>
            </w:r>
            <w:hyperlink r:id="rId16" w:history="1">
              <w:r w:rsidRPr="007109E5">
                <w:rPr>
                  <w:rFonts w:asciiTheme="minorHAnsi" w:hAnsiTheme="minorHAnsi" w:cstheme="minorHAnsi"/>
                  <w:bCs/>
                  <w:sz w:val="16"/>
                </w:rPr>
                <w:t>abanum2003@yahoo.com</w:t>
              </w:r>
            </w:hyperlink>
          </w:p>
        </w:tc>
        <w:tc>
          <w:tcPr>
            <w:tcW w:w="1276" w:type="dxa"/>
          </w:tcPr>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sz w:val="18"/>
                <w:szCs w:val="18"/>
              </w:rPr>
              <w:t xml:space="preserve">M&amp;E </w:t>
            </w:r>
          </w:p>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sz w:val="18"/>
                <w:szCs w:val="18"/>
              </w:rPr>
              <w:t>Specialist-Consultant</w:t>
            </w:r>
          </w:p>
        </w:tc>
        <w:tc>
          <w:tcPr>
            <w:tcW w:w="11019" w:type="dxa"/>
          </w:tcPr>
          <w:p w:rsidR="003E12D7" w:rsidRPr="007109E5" w:rsidRDefault="003E12D7" w:rsidP="00696CA9">
            <w:pPr>
              <w:rPr>
                <w:rFonts w:asciiTheme="minorHAnsi" w:hAnsiTheme="minorHAnsi" w:cstheme="minorHAnsi"/>
                <w:sz w:val="18"/>
                <w:szCs w:val="18"/>
              </w:rPr>
            </w:pPr>
            <w:r w:rsidRPr="007109E5">
              <w:rPr>
                <w:rFonts w:asciiTheme="minorHAnsi" w:hAnsiTheme="minorHAnsi" w:cstheme="minorHAnsi"/>
                <w:b/>
                <w:sz w:val="18"/>
                <w:szCs w:val="18"/>
              </w:rPr>
              <w:t>World Bank – National Fadama III: Assessing the Contribution of the Small-Scale Community-Owned Infrastructure (SCI) and Asset Acquisition to the Attainment of the Fadama III Project Development Objective</w:t>
            </w:r>
            <w:r w:rsidRPr="007109E5">
              <w:rPr>
                <w:rFonts w:asciiTheme="minorHAnsi" w:hAnsiTheme="minorHAnsi" w:cstheme="minorHAnsi"/>
                <w:sz w:val="18"/>
                <w:szCs w:val="18"/>
              </w:rPr>
              <w:t xml:space="preserve">: </w:t>
            </w:r>
            <w:r w:rsidRPr="007109E5">
              <w:rPr>
                <w:rFonts w:asciiTheme="minorHAnsi" w:hAnsiTheme="minorHAnsi" w:cstheme="minorHAnsi"/>
                <w:sz w:val="18"/>
                <w:szCs w:val="18"/>
                <w:lang w:bidi="th-TH"/>
              </w:rPr>
              <w:t>Generating project specific information on progress, processes and performance to update the project’s performance indicators; Analyzing and aggregating data generated at various levels to track progress, process quality, and enhance Project sustainability;</w:t>
            </w:r>
            <w:r w:rsidR="00C35B8A">
              <w:rPr>
                <w:rFonts w:asciiTheme="minorHAnsi" w:hAnsiTheme="minorHAnsi" w:cstheme="minorHAnsi"/>
                <w:sz w:val="18"/>
                <w:szCs w:val="18"/>
                <w:lang w:bidi="th-TH"/>
              </w:rPr>
              <w:t xml:space="preserve"> </w:t>
            </w:r>
            <w:r w:rsidRPr="007109E5">
              <w:rPr>
                <w:rFonts w:asciiTheme="minorHAnsi" w:hAnsiTheme="minorHAnsi" w:cstheme="minorHAnsi"/>
                <w:sz w:val="18"/>
                <w:szCs w:val="18"/>
              </w:rPr>
              <w:t>assess the level of respondents’ satisfaction with the operation, maintenance, and utilization of existing productive assets;</w:t>
            </w:r>
            <w:r w:rsidR="00C35B8A">
              <w:rPr>
                <w:rFonts w:asciiTheme="minorHAnsi" w:hAnsiTheme="minorHAnsi" w:cstheme="minorHAnsi"/>
                <w:sz w:val="18"/>
                <w:szCs w:val="18"/>
              </w:rPr>
              <w:t xml:space="preserve"> </w:t>
            </w:r>
            <w:r w:rsidRPr="007109E5">
              <w:rPr>
                <w:rFonts w:asciiTheme="minorHAnsi" w:hAnsiTheme="minorHAnsi" w:cstheme="minorHAnsi"/>
                <w:sz w:val="18"/>
                <w:szCs w:val="18"/>
              </w:rPr>
              <w:t>Assess the success of Fadama III in creating social capital, within the contexts of participation, demand-driven mechanisms and subprojects ownership among the user households;</w:t>
            </w:r>
            <w:r w:rsidR="00C35B8A">
              <w:rPr>
                <w:rFonts w:asciiTheme="minorHAnsi" w:hAnsiTheme="minorHAnsi" w:cstheme="minorHAnsi"/>
                <w:sz w:val="18"/>
                <w:szCs w:val="18"/>
              </w:rPr>
              <w:t xml:space="preserve"> </w:t>
            </w:r>
            <w:r w:rsidRPr="007109E5">
              <w:rPr>
                <w:rFonts w:asciiTheme="minorHAnsi" w:hAnsiTheme="minorHAnsi" w:cstheme="minorHAnsi"/>
                <w:sz w:val="18"/>
                <w:szCs w:val="18"/>
              </w:rPr>
              <w:t>Assess the functionality of the FCAs and FUGs in terms of counterpart  funds contributions, savings mobilization, asset acquisition and maintenance, and group cohesion; determine the effects of training and workshops on the performance of the FCAs/FUGs handling of Local Development Plans (LDP) implementation, subproject management, record and book keeping, participatory monitoring and evaluation, environmental screening and preparation of environmental management plans, procurement methods, financial management, and allied activities;</w:t>
            </w:r>
            <w:r w:rsidR="00C35B8A">
              <w:rPr>
                <w:rFonts w:asciiTheme="minorHAnsi" w:hAnsiTheme="minorHAnsi" w:cstheme="minorHAnsi"/>
                <w:sz w:val="18"/>
                <w:szCs w:val="18"/>
              </w:rPr>
              <w:t xml:space="preserve"> </w:t>
            </w:r>
            <w:r w:rsidRPr="007109E5">
              <w:rPr>
                <w:rFonts w:asciiTheme="minorHAnsi" w:hAnsiTheme="minorHAnsi" w:cstheme="minorHAnsi"/>
                <w:sz w:val="18"/>
                <w:szCs w:val="18"/>
              </w:rPr>
              <w:t>Assess extent of participation of Fadama users in the management of Fadama resources, and quantify the percentage of directly benefitting communities that  have Local Development Plans (LDPs) developed through a participatory process;  Institutional assessment:</w:t>
            </w:r>
            <w:r w:rsidR="00C35B8A">
              <w:rPr>
                <w:rFonts w:asciiTheme="minorHAnsi" w:hAnsiTheme="minorHAnsi" w:cstheme="minorHAnsi"/>
                <w:sz w:val="18"/>
                <w:szCs w:val="18"/>
              </w:rPr>
              <w:t xml:space="preserve"> </w:t>
            </w:r>
            <w:r w:rsidRPr="007109E5">
              <w:rPr>
                <w:rFonts w:asciiTheme="minorHAnsi" w:hAnsiTheme="minorHAnsi" w:cstheme="minorHAnsi"/>
                <w:sz w:val="18"/>
                <w:szCs w:val="18"/>
              </w:rPr>
              <w:t>Assess capacity of FUGs and FCAs in managing projects, Assess capacity of participating Local Government Areas (LGAs) for participatory planning; Assess progress and content of training of the FUGs, FCAs and LGA staff.</w:t>
            </w:r>
          </w:p>
        </w:tc>
      </w:tr>
      <w:tr w:rsidR="003E12D7" w:rsidRPr="007109E5" w:rsidTr="00696CA9">
        <w:trPr>
          <w:trHeight w:val="473"/>
          <w:jc w:val="center"/>
        </w:trPr>
        <w:tc>
          <w:tcPr>
            <w:tcW w:w="964" w:type="dxa"/>
          </w:tcPr>
          <w:p w:rsidR="003E12D7" w:rsidRPr="007109E5" w:rsidRDefault="003E12D7" w:rsidP="00696CA9">
            <w:pPr>
              <w:autoSpaceDE w:val="0"/>
              <w:autoSpaceDN w:val="0"/>
              <w:adjustRightInd w:val="0"/>
              <w:rPr>
                <w:rFonts w:asciiTheme="minorHAnsi" w:hAnsiTheme="minorHAnsi" w:cstheme="minorHAnsi"/>
                <w:sz w:val="18"/>
                <w:szCs w:val="18"/>
              </w:rPr>
            </w:pPr>
            <w:r w:rsidRPr="007109E5">
              <w:rPr>
                <w:rFonts w:asciiTheme="minorHAnsi" w:hAnsiTheme="minorHAnsi" w:cstheme="minorHAnsi"/>
                <w:sz w:val="18"/>
                <w:szCs w:val="18"/>
              </w:rPr>
              <w:t>Nov.</w:t>
            </w:r>
          </w:p>
          <w:p w:rsidR="003E12D7" w:rsidRPr="007109E5" w:rsidRDefault="003E12D7" w:rsidP="00696CA9">
            <w:pPr>
              <w:autoSpaceDE w:val="0"/>
              <w:autoSpaceDN w:val="0"/>
              <w:adjustRightInd w:val="0"/>
              <w:rPr>
                <w:rFonts w:asciiTheme="minorHAnsi" w:hAnsiTheme="minorHAnsi" w:cstheme="minorHAnsi"/>
                <w:sz w:val="18"/>
                <w:szCs w:val="18"/>
              </w:rPr>
            </w:pPr>
            <w:r w:rsidRPr="007109E5">
              <w:rPr>
                <w:rFonts w:asciiTheme="minorHAnsi" w:hAnsiTheme="minorHAnsi" w:cstheme="minorHAnsi"/>
                <w:sz w:val="18"/>
                <w:szCs w:val="18"/>
              </w:rPr>
              <w:t>2010 – Jan</w:t>
            </w:r>
          </w:p>
          <w:p w:rsidR="003E12D7" w:rsidRPr="007109E5" w:rsidRDefault="003E12D7" w:rsidP="00696CA9">
            <w:pPr>
              <w:autoSpaceDE w:val="0"/>
              <w:autoSpaceDN w:val="0"/>
              <w:adjustRightInd w:val="0"/>
              <w:rPr>
                <w:rFonts w:asciiTheme="minorHAnsi" w:hAnsiTheme="minorHAnsi" w:cstheme="minorHAnsi"/>
                <w:sz w:val="18"/>
                <w:szCs w:val="18"/>
              </w:rPr>
            </w:pPr>
            <w:r w:rsidRPr="007109E5">
              <w:rPr>
                <w:rFonts w:asciiTheme="minorHAnsi" w:hAnsiTheme="minorHAnsi" w:cstheme="minorHAnsi"/>
                <w:sz w:val="18"/>
                <w:szCs w:val="18"/>
              </w:rPr>
              <w:t>2011</w:t>
            </w:r>
          </w:p>
          <w:p w:rsidR="003E12D7" w:rsidRPr="007109E5" w:rsidRDefault="003E12D7" w:rsidP="00696CA9">
            <w:pPr>
              <w:widowControl w:val="0"/>
              <w:shd w:val="clear" w:color="auto" w:fill="FFFFFF"/>
              <w:rPr>
                <w:rFonts w:asciiTheme="minorHAnsi" w:hAnsiTheme="minorHAnsi" w:cstheme="minorHAnsi"/>
                <w:sz w:val="18"/>
                <w:szCs w:val="18"/>
              </w:rPr>
            </w:pPr>
          </w:p>
        </w:tc>
        <w:tc>
          <w:tcPr>
            <w:tcW w:w="963" w:type="dxa"/>
          </w:tcPr>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sz w:val="18"/>
                <w:szCs w:val="18"/>
              </w:rPr>
              <w:t>Nigeria</w:t>
            </w:r>
          </w:p>
        </w:tc>
        <w:tc>
          <w:tcPr>
            <w:tcW w:w="1872" w:type="dxa"/>
          </w:tcPr>
          <w:p w:rsidR="003E12D7" w:rsidRPr="007109E5" w:rsidRDefault="003E12D7" w:rsidP="00696CA9">
            <w:pPr>
              <w:autoSpaceDE w:val="0"/>
              <w:autoSpaceDN w:val="0"/>
              <w:adjustRightInd w:val="0"/>
              <w:rPr>
                <w:rFonts w:asciiTheme="minorHAnsi" w:hAnsiTheme="minorHAnsi" w:cstheme="minorHAnsi"/>
                <w:bCs/>
                <w:sz w:val="18"/>
                <w:szCs w:val="18"/>
              </w:rPr>
            </w:pPr>
            <w:r w:rsidRPr="007109E5">
              <w:rPr>
                <w:rFonts w:asciiTheme="minorHAnsi" w:hAnsiTheme="minorHAnsi" w:cstheme="minorHAnsi"/>
                <w:bCs/>
                <w:sz w:val="18"/>
                <w:szCs w:val="18"/>
              </w:rPr>
              <w:t>Ove Arup</w:t>
            </w:r>
          </w:p>
          <w:p w:rsidR="003E12D7" w:rsidRPr="007109E5" w:rsidRDefault="003E12D7" w:rsidP="00696CA9">
            <w:pPr>
              <w:autoSpaceDE w:val="0"/>
              <w:autoSpaceDN w:val="0"/>
              <w:adjustRightInd w:val="0"/>
              <w:rPr>
                <w:rFonts w:asciiTheme="minorHAnsi" w:hAnsiTheme="minorHAnsi" w:cstheme="minorHAnsi"/>
                <w:sz w:val="18"/>
                <w:szCs w:val="18"/>
              </w:rPr>
            </w:pPr>
            <w:r w:rsidRPr="007109E5">
              <w:rPr>
                <w:rFonts w:asciiTheme="minorHAnsi" w:hAnsiTheme="minorHAnsi" w:cstheme="minorHAnsi"/>
                <w:bCs/>
                <w:sz w:val="18"/>
                <w:szCs w:val="18"/>
              </w:rPr>
              <w:t>Peter Devillez</w:t>
            </w:r>
            <w:r w:rsidRPr="007109E5">
              <w:rPr>
                <w:rFonts w:asciiTheme="minorHAnsi" w:hAnsiTheme="minorHAnsi" w:cstheme="minorHAnsi"/>
                <w:sz w:val="18"/>
                <w:szCs w:val="18"/>
              </w:rPr>
              <w:t>.</w:t>
            </w:r>
          </w:p>
          <w:p w:rsidR="003E12D7" w:rsidRPr="007109E5" w:rsidRDefault="003E12D7" w:rsidP="00696CA9">
            <w:pPr>
              <w:widowControl w:val="0"/>
              <w:shd w:val="clear" w:color="auto" w:fill="FFFFFF"/>
              <w:rPr>
                <w:rFonts w:asciiTheme="minorHAnsi" w:hAnsiTheme="minorHAnsi" w:cstheme="minorHAnsi"/>
                <w:bCs/>
                <w:sz w:val="16"/>
                <w:szCs w:val="18"/>
              </w:rPr>
            </w:pPr>
            <w:r w:rsidRPr="007109E5">
              <w:rPr>
                <w:rFonts w:asciiTheme="minorHAnsi" w:hAnsiTheme="minorHAnsi" w:cstheme="minorHAnsi"/>
                <w:bCs/>
                <w:sz w:val="16"/>
                <w:szCs w:val="18"/>
              </w:rPr>
              <w:t>mail@devillez.net</w:t>
            </w:r>
          </w:p>
          <w:p w:rsidR="003E12D7" w:rsidRPr="007109E5" w:rsidRDefault="003E12D7" w:rsidP="00696CA9">
            <w:pPr>
              <w:widowControl w:val="0"/>
              <w:shd w:val="clear" w:color="auto" w:fill="FFFFFF"/>
              <w:rPr>
                <w:rFonts w:asciiTheme="minorHAnsi" w:hAnsiTheme="minorHAnsi" w:cstheme="minorHAnsi"/>
                <w:sz w:val="18"/>
                <w:szCs w:val="18"/>
              </w:rPr>
            </w:pPr>
          </w:p>
        </w:tc>
        <w:tc>
          <w:tcPr>
            <w:tcW w:w="1276" w:type="dxa"/>
          </w:tcPr>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sz w:val="18"/>
                <w:szCs w:val="18"/>
              </w:rPr>
              <w:t>Economist/</w:t>
            </w:r>
          </w:p>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sz w:val="18"/>
                <w:szCs w:val="18"/>
              </w:rPr>
              <w:t xml:space="preserve">Social </w:t>
            </w:r>
          </w:p>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sz w:val="18"/>
                <w:szCs w:val="18"/>
              </w:rPr>
              <w:t xml:space="preserve">Sector </w:t>
            </w:r>
          </w:p>
          <w:p w:rsidR="003E12D7" w:rsidRPr="007109E5" w:rsidRDefault="003E12D7" w:rsidP="00696CA9">
            <w:pPr>
              <w:widowControl w:val="0"/>
              <w:shd w:val="clear" w:color="auto" w:fill="FFFFFF"/>
              <w:rPr>
                <w:rFonts w:asciiTheme="minorHAnsi" w:hAnsiTheme="minorHAnsi" w:cstheme="minorHAnsi"/>
                <w:sz w:val="18"/>
                <w:szCs w:val="18"/>
              </w:rPr>
            </w:pPr>
            <w:r w:rsidRPr="007109E5">
              <w:rPr>
                <w:rFonts w:asciiTheme="minorHAnsi" w:hAnsiTheme="minorHAnsi" w:cstheme="minorHAnsi"/>
                <w:sz w:val="18"/>
                <w:szCs w:val="18"/>
              </w:rPr>
              <w:t>Expert</w:t>
            </w:r>
          </w:p>
        </w:tc>
        <w:tc>
          <w:tcPr>
            <w:tcW w:w="11019" w:type="dxa"/>
          </w:tcPr>
          <w:p w:rsidR="003E12D7" w:rsidRPr="007109E5" w:rsidRDefault="003E12D7" w:rsidP="00696CA9">
            <w:pPr>
              <w:autoSpaceDE w:val="0"/>
              <w:autoSpaceDN w:val="0"/>
              <w:adjustRightInd w:val="0"/>
              <w:rPr>
                <w:rFonts w:asciiTheme="minorHAnsi" w:hAnsiTheme="minorHAnsi" w:cstheme="minorHAnsi"/>
                <w:sz w:val="18"/>
                <w:szCs w:val="18"/>
              </w:rPr>
            </w:pPr>
            <w:r w:rsidRPr="007109E5">
              <w:rPr>
                <w:rFonts w:asciiTheme="minorHAnsi" w:hAnsiTheme="minorHAnsi" w:cstheme="minorHAnsi"/>
                <w:b/>
                <w:bCs/>
                <w:sz w:val="18"/>
                <w:szCs w:val="18"/>
              </w:rPr>
              <w:t>EU-Formulation Mission for the 10th EDF Water and Sanitation Project in Nigeria</w:t>
            </w:r>
            <w:r w:rsidRPr="007109E5">
              <w:rPr>
                <w:rFonts w:asciiTheme="minorHAnsi" w:hAnsiTheme="minorHAnsi" w:cstheme="minorHAnsi"/>
                <w:b/>
                <w:bCs/>
                <w:sz w:val="18"/>
                <w:szCs w:val="18"/>
                <w:lang w:val="yo-NG"/>
              </w:rPr>
              <w:t xml:space="preserve"> in Adamawa, Anambra, Cross Rivers, Jigawa, Kano, Osun and Yobe States</w:t>
            </w:r>
            <w:r w:rsidRPr="007109E5">
              <w:rPr>
                <w:rFonts w:asciiTheme="minorHAnsi" w:hAnsiTheme="minorHAnsi" w:cstheme="minorHAnsi"/>
                <w:bCs/>
                <w:sz w:val="18"/>
                <w:szCs w:val="18"/>
              </w:rPr>
              <w:t xml:space="preserve">: </w:t>
            </w:r>
            <w:r w:rsidRPr="007109E5">
              <w:rPr>
                <w:rFonts w:asciiTheme="minorHAnsi" w:hAnsiTheme="minorHAnsi" w:cstheme="minorHAnsi"/>
                <w:sz w:val="18"/>
                <w:szCs w:val="18"/>
              </w:rPr>
              <w:t>Design/formulate a water sector programme/project, coherent with the Nigerian Government’s development policy (NEEDS, Vision 2020, SEEDS) and sector policies.</w:t>
            </w:r>
            <w:r w:rsidRPr="007109E5">
              <w:rPr>
                <w:rFonts w:asciiTheme="minorHAnsi" w:hAnsiTheme="minorHAnsi" w:cstheme="minorHAnsi"/>
                <w:sz w:val="18"/>
                <w:szCs w:val="18"/>
                <w:lang w:val="yo-NG"/>
              </w:rPr>
              <w:t xml:space="preserve"> 2. </w:t>
            </w:r>
            <w:r w:rsidRPr="007109E5">
              <w:rPr>
                <w:rFonts w:asciiTheme="minorHAnsi" w:hAnsiTheme="minorHAnsi" w:cstheme="minorHAnsi"/>
                <w:sz w:val="18"/>
                <w:szCs w:val="18"/>
              </w:rPr>
              <w:t xml:space="preserve">Assess and integrate into project design the possible involvement of other EU member states/agencies and local civil society organizations and non-governmental organizations in the project implementation. </w:t>
            </w:r>
            <w:r w:rsidRPr="007109E5">
              <w:rPr>
                <w:rFonts w:asciiTheme="minorHAnsi" w:hAnsiTheme="minorHAnsi" w:cstheme="minorHAnsi"/>
                <w:sz w:val="18"/>
                <w:szCs w:val="18"/>
                <w:lang w:val="yo-NG"/>
              </w:rPr>
              <w:t xml:space="preserve">3. </w:t>
            </w:r>
            <w:r w:rsidRPr="007109E5">
              <w:rPr>
                <w:rFonts w:asciiTheme="minorHAnsi" w:hAnsiTheme="minorHAnsi" w:cstheme="minorHAnsi"/>
                <w:sz w:val="18"/>
                <w:szCs w:val="18"/>
              </w:rPr>
              <w:t>Produce the relevant programming documents, including an action fiche.</w:t>
            </w:r>
            <w:r w:rsidRPr="007109E5">
              <w:rPr>
                <w:rFonts w:asciiTheme="minorHAnsi" w:hAnsiTheme="minorHAnsi" w:cstheme="minorHAnsi"/>
                <w:sz w:val="18"/>
                <w:szCs w:val="18"/>
                <w:lang w:val="yo-NG"/>
              </w:rPr>
              <w:t xml:space="preserve"> 4. </w:t>
            </w:r>
            <w:r w:rsidRPr="007109E5">
              <w:rPr>
                <w:rFonts w:asciiTheme="minorHAnsi" w:hAnsiTheme="minorHAnsi" w:cstheme="minorHAnsi"/>
                <w:sz w:val="18"/>
                <w:szCs w:val="18"/>
              </w:rPr>
              <w:t>Prepare Terms of Reference for procurement of a technical assistance team.</w:t>
            </w:r>
          </w:p>
        </w:tc>
      </w:tr>
      <w:tr w:rsidR="003E12D7" w:rsidRPr="007109E5" w:rsidTr="00156781">
        <w:trPr>
          <w:trHeight w:val="3938"/>
          <w:jc w:val="center"/>
        </w:trPr>
        <w:tc>
          <w:tcPr>
            <w:tcW w:w="964" w:type="dxa"/>
          </w:tcPr>
          <w:p w:rsidR="003E12D7" w:rsidRPr="007109E5" w:rsidRDefault="003E12D7" w:rsidP="00696CA9">
            <w:pPr>
              <w:autoSpaceDE w:val="0"/>
              <w:autoSpaceDN w:val="0"/>
              <w:adjustRightInd w:val="0"/>
              <w:rPr>
                <w:rFonts w:asciiTheme="minorHAnsi" w:eastAsia="Calibri" w:hAnsiTheme="minorHAnsi" w:cstheme="minorHAnsi"/>
                <w:sz w:val="18"/>
                <w:szCs w:val="18"/>
              </w:rPr>
            </w:pPr>
            <w:r w:rsidRPr="007109E5">
              <w:rPr>
                <w:rFonts w:asciiTheme="minorHAnsi" w:eastAsia="Calibri" w:hAnsiTheme="minorHAnsi" w:cstheme="minorHAnsi"/>
                <w:sz w:val="18"/>
                <w:szCs w:val="18"/>
              </w:rPr>
              <w:lastRenderedPageBreak/>
              <w:t>Jan 2009 -</w:t>
            </w:r>
          </w:p>
          <w:p w:rsidR="003E12D7" w:rsidRPr="007109E5" w:rsidRDefault="003E12D7" w:rsidP="00696CA9">
            <w:pPr>
              <w:autoSpaceDE w:val="0"/>
              <w:autoSpaceDN w:val="0"/>
              <w:adjustRightInd w:val="0"/>
              <w:rPr>
                <w:rFonts w:asciiTheme="minorHAnsi" w:eastAsia="Calibri" w:hAnsiTheme="minorHAnsi" w:cstheme="minorHAnsi"/>
                <w:sz w:val="18"/>
                <w:szCs w:val="18"/>
              </w:rPr>
            </w:pPr>
            <w:r w:rsidRPr="007109E5">
              <w:rPr>
                <w:rFonts w:asciiTheme="minorHAnsi" w:eastAsia="Calibri" w:hAnsiTheme="minorHAnsi" w:cstheme="minorHAnsi"/>
                <w:sz w:val="18"/>
                <w:szCs w:val="18"/>
              </w:rPr>
              <w:t>Till date</w:t>
            </w:r>
          </w:p>
        </w:tc>
        <w:tc>
          <w:tcPr>
            <w:tcW w:w="963" w:type="dxa"/>
          </w:tcPr>
          <w:p w:rsidR="003E12D7" w:rsidRPr="007109E5" w:rsidRDefault="003E12D7" w:rsidP="00696CA9">
            <w:pPr>
              <w:autoSpaceDE w:val="0"/>
              <w:autoSpaceDN w:val="0"/>
              <w:adjustRightInd w:val="0"/>
              <w:rPr>
                <w:rFonts w:asciiTheme="minorHAnsi" w:eastAsia="Calibri" w:hAnsiTheme="minorHAnsi" w:cstheme="minorHAnsi"/>
                <w:sz w:val="18"/>
                <w:szCs w:val="18"/>
              </w:rPr>
            </w:pPr>
            <w:r w:rsidRPr="007109E5">
              <w:rPr>
                <w:rFonts w:asciiTheme="minorHAnsi" w:hAnsiTheme="minorHAnsi" w:cstheme="minorHAnsi"/>
                <w:sz w:val="18"/>
                <w:szCs w:val="18"/>
              </w:rPr>
              <w:t>Nigeria,</w:t>
            </w:r>
            <w:r w:rsidRPr="007109E5">
              <w:rPr>
                <w:rFonts w:asciiTheme="minorHAnsi" w:eastAsia="Calibri" w:hAnsiTheme="minorHAnsi" w:cstheme="minorHAnsi"/>
                <w:sz w:val="18"/>
                <w:szCs w:val="18"/>
              </w:rPr>
              <w:t>Kwale, Delta</w:t>
            </w:r>
          </w:p>
        </w:tc>
        <w:tc>
          <w:tcPr>
            <w:tcW w:w="1872" w:type="dxa"/>
            <w:shd w:val="clear" w:color="auto" w:fill="auto"/>
          </w:tcPr>
          <w:p w:rsidR="003E12D7" w:rsidRPr="007109E5" w:rsidRDefault="003E12D7" w:rsidP="00696CA9">
            <w:pPr>
              <w:autoSpaceDE w:val="0"/>
              <w:autoSpaceDN w:val="0"/>
              <w:adjustRightInd w:val="0"/>
              <w:rPr>
                <w:rFonts w:asciiTheme="minorHAnsi" w:eastAsia="Calibri" w:hAnsiTheme="minorHAnsi" w:cstheme="minorHAnsi"/>
                <w:bCs/>
                <w:sz w:val="18"/>
                <w:szCs w:val="18"/>
              </w:rPr>
            </w:pPr>
            <w:r w:rsidRPr="007109E5">
              <w:rPr>
                <w:rFonts w:asciiTheme="minorHAnsi" w:eastAsia="Calibri" w:hAnsiTheme="minorHAnsi" w:cstheme="minorHAnsi"/>
                <w:bCs/>
                <w:sz w:val="18"/>
                <w:szCs w:val="18"/>
              </w:rPr>
              <w:t xml:space="preserve">Community Integrity Initiative (CII), </w:t>
            </w:r>
          </w:p>
          <w:p w:rsidR="003E12D7" w:rsidRPr="007109E5" w:rsidRDefault="003E12D7" w:rsidP="00696CA9">
            <w:pPr>
              <w:autoSpaceDE w:val="0"/>
              <w:autoSpaceDN w:val="0"/>
              <w:adjustRightInd w:val="0"/>
              <w:rPr>
                <w:rFonts w:asciiTheme="minorHAnsi" w:hAnsiTheme="minorHAnsi" w:cstheme="minorHAnsi"/>
                <w:bCs/>
                <w:sz w:val="16"/>
                <w:szCs w:val="16"/>
              </w:rPr>
            </w:pPr>
            <w:r w:rsidRPr="007109E5">
              <w:rPr>
                <w:rFonts w:asciiTheme="minorHAnsi" w:eastAsia="Calibri" w:hAnsiTheme="minorHAnsi" w:cstheme="minorHAnsi"/>
                <w:bCs/>
                <w:sz w:val="18"/>
                <w:szCs w:val="18"/>
              </w:rPr>
              <w:t>Ijika Felicia</w:t>
            </w:r>
            <w:r w:rsidRPr="007109E5">
              <w:rPr>
                <w:rFonts w:asciiTheme="minorHAnsi" w:hAnsiTheme="minorHAnsi" w:cstheme="minorHAnsi"/>
                <w:bCs/>
                <w:sz w:val="16"/>
                <w:szCs w:val="16"/>
              </w:rPr>
              <w:t xml:space="preserve">, </w:t>
            </w:r>
          </w:p>
          <w:p w:rsidR="003E12D7" w:rsidRPr="007109E5" w:rsidRDefault="003E12D7" w:rsidP="00696CA9">
            <w:pPr>
              <w:autoSpaceDE w:val="0"/>
              <w:autoSpaceDN w:val="0"/>
              <w:adjustRightInd w:val="0"/>
              <w:rPr>
                <w:rFonts w:asciiTheme="minorHAnsi" w:hAnsiTheme="minorHAnsi" w:cstheme="minorHAnsi"/>
                <w:bCs/>
                <w:sz w:val="16"/>
                <w:szCs w:val="16"/>
              </w:rPr>
            </w:pPr>
            <w:r w:rsidRPr="007109E5">
              <w:rPr>
                <w:rFonts w:asciiTheme="minorHAnsi" w:hAnsiTheme="minorHAnsi" w:cstheme="minorHAnsi"/>
                <w:bCs/>
                <w:sz w:val="16"/>
                <w:szCs w:val="16"/>
              </w:rPr>
              <w:t>feliciaogwezzy@gmail.com</w:t>
            </w:r>
          </w:p>
          <w:p w:rsidR="003E12D7" w:rsidRPr="007109E5" w:rsidRDefault="003E12D7" w:rsidP="00696CA9">
            <w:pPr>
              <w:widowControl w:val="0"/>
              <w:shd w:val="clear" w:color="auto" w:fill="FFFFFF"/>
              <w:rPr>
                <w:rFonts w:asciiTheme="minorHAnsi" w:hAnsiTheme="minorHAnsi" w:cstheme="minorHAnsi"/>
                <w:sz w:val="18"/>
                <w:szCs w:val="18"/>
              </w:rPr>
            </w:pPr>
          </w:p>
        </w:tc>
        <w:tc>
          <w:tcPr>
            <w:tcW w:w="1276" w:type="dxa"/>
          </w:tcPr>
          <w:p w:rsidR="003E12D7" w:rsidRPr="007109E5" w:rsidRDefault="003E12D7" w:rsidP="00696CA9">
            <w:pPr>
              <w:pStyle w:val="CVNormal"/>
              <w:ind w:left="0" w:right="0"/>
              <w:jc w:val="both"/>
              <w:rPr>
                <w:rFonts w:asciiTheme="minorHAnsi" w:eastAsia="Calibri" w:hAnsiTheme="minorHAnsi" w:cstheme="minorHAnsi"/>
                <w:bCs/>
                <w:sz w:val="18"/>
                <w:szCs w:val="18"/>
              </w:rPr>
            </w:pPr>
            <w:r w:rsidRPr="007109E5">
              <w:rPr>
                <w:rFonts w:asciiTheme="minorHAnsi" w:eastAsia="Calibri" w:hAnsiTheme="minorHAnsi" w:cstheme="minorHAnsi"/>
                <w:bCs/>
                <w:sz w:val="18"/>
                <w:szCs w:val="18"/>
              </w:rPr>
              <w:t>Chief Executive</w:t>
            </w:r>
          </w:p>
        </w:tc>
        <w:tc>
          <w:tcPr>
            <w:tcW w:w="11019" w:type="dxa"/>
          </w:tcPr>
          <w:p w:rsidR="00156781" w:rsidRPr="00DE291C" w:rsidRDefault="00132A86" w:rsidP="00156781">
            <w:pPr>
              <w:rPr>
                <w:rFonts w:asciiTheme="minorHAnsi" w:hAnsiTheme="minorHAnsi" w:cstheme="minorHAnsi"/>
                <w:sz w:val="18"/>
                <w:szCs w:val="18"/>
              </w:rPr>
            </w:pPr>
            <w:r w:rsidRPr="00132A86">
              <w:rPr>
                <w:rFonts w:asciiTheme="minorHAnsi" w:eastAsia="Calibri" w:hAnsiTheme="minorHAnsi" w:cstheme="minorHAnsi"/>
                <w:b/>
                <w:sz w:val="18"/>
                <w:szCs w:val="18"/>
              </w:rPr>
              <w:t>NGO:</w:t>
            </w:r>
            <w:r>
              <w:rPr>
                <w:rFonts w:asciiTheme="minorHAnsi" w:eastAsia="Calibri" w:hAnsiTheme="minorHAnsi" w:cstheme="minorHAnsi"/>
                <w:sz w:val="18"/>
                <w:szCs w:val="18"/>
              </w:rPr>
              <w:t xml:space="preserve"> </w:t>
            </w:r>
            <w:r w:rsidR="003E12D7" w:rsidRPr="007109E5">
              <w:rPr>
                <w:rFonts w:asciiTheme="minorHAnsi" w:eastAsia="Calibri" w:hAnsiTheme="minorHAnsi" w:cstheme="minorHAnsi"/>
                <w:sz w:val="18"/>
                <w:szCs w:val="18"/>
              </w:rPr>
              <w:t>Researching funding sources, establishing strategies to approach funders, conduct PRA, submitting proposals, administrating fundraising records and documentation. Prepare annual budget, Supports operations and administration of Board, Oversees design, delivery and quality of programs. Assures the organization of its mission, programs, oversees fundraising planning and implementation</w:t>
            </w:r>
            <w:r w:rsidR="003E12D7" w:rsidRPr="007109E5">
              <w:rPr>
                <w:rFonts w:asciiTheme="minorHAnsi" w:eastAsia="Calibri" w:hAnsiTheme="minorHAnsi" w:cstheme="minorHAnsi"/>
                <w:b/>
                <w:sz w:val="18"/>
                <w:szCs w:val="18"/>
              </w:rPr>
              <w:t>.</w:t>
            </w:r>
            <w:r w:rsidR="00156781">
              <w:rPr>
                <w:rFonts w:asciiTheme="minorHAnsi" w:eastAsia="Calibri" w:hAnsiTheme="minorHAnsi" w:cstheme="minorHAnsi"/>
                <w:b/>
                <w:sz w:val="18"/>
                <w:szCs w:val="18"/>
              </w:rPr>
              <w:t xml:space="preserve"> </w:t>
            </w:r>
            <w:r w:rsidR="00156781">
              <w:rPr>
                <w:rFonts w:ascii="Times New Roman" w:hAnsi="Times New Roman"/>
                <w:sz w:val="24"/>
              </w:rPr>
              <w:t xml:space="preserve"> </w:t>
            </w:r>
            <w:r w:rsidR="00156781" w:rsidRPr="00156781">
              <w:rPr>
                <w:rFonts w:asciiTheme="minorHAnsi" w:hAnsiTheme="minorHAnsi" w:cstheme="minorHAnsi"/>
                <w:sz w:val="18"/>
                <w:szCs w:val="18"/>
              </w:rPr>
              <w:t>M&amp;E r</w:t>
            </w:r>
            <w:r w:rsidR="00156781" w:rsidRPr="00DE291C">
              <w:rPr>
                <w:rFonts w:asciiTheme="minorHAnsi" w:hAnsiTheme="minorHAnsi" w:cstheme="minorHAnsi"/>
                <w:sz w:val="18"/>
                <w:szCs w:val="18"/>
              </w:rPr>
              <w:t>esponsibilities will include:</w:t>
            </w:r>
          </w:p>
          <w:p w:rsidR="00156781" w:rsidRPr="00DE291C" w:rsidRDefault="00156781" w:rsidP="00156781">
            <w:pPr>
              <w:numPr>
                <w:ilvl w:val="0"/>
                <w:numId w:val="7"/>
              </w:numPr>
              <w:spacing w:before="100" w:beforeAutospacing="1" w:after="100" w:afterAutospacing="1"/>
              <w:rPr>
                <w:rFonts w:asciiTheme="minorHAnsi" w:hAnsiTheme="minorHAnsi" w:cstheme="minorHAnsi"/>
                <w:sz w:val="18"/>
                <w:szCs w:val="18"/>
              </w:rPr>
            </w:pPr>
            <w:r w:rsidRPr="00DE291C">
              <w:rPr>
                <w:rFonts w:asciiTheme="minorHAnsi" w:hAnsiTheme="minorHAnsi" w:cstheme="minorHAnsi"/>
                <w:sz w:val="18"/>
                <w:szCs w:val="18"/>
              </w:rPr>
              <w:t>Build the capacity of all relevant team members to develop and maintain an excellent M&amp;E system, including the periodic reflection and analysis of program monitoring data;</w:t>
            </w:r>
          </w:p>
          <w:p w:rsidR="00156781" w:rsidRPr="00DE291C" w:rsidRDefault="00156781" w:rsidP="00156781">
            <w:pPr>
              <w:numPr>
                <w:ilvl w:val="0"/>
                <w:numId w:val="7"/>
              </w:numPr>
              <w:spacing w:before="100" w:beforeAutospacing="1" w:after="100" w:afterAutospacing="1"/>
              <w:rPr>
                <w:rFonts w:asciiTheme="minorHAnsi" w:hAnsiTheme="minorHAnsi" w:cstheme="minorHAnsi"/>
                <w:sz w:val="18"/>
                <w:szCs w:val="18"/>
              </w:rPr>
            </w:pPr>
            <w:r w:rsidRPr="00DE291C">
              <w:rPr>
                <w:rFonts w:asciiTheme="minorHAnsi" w:hAnsiTheme="minorHAnsi" w:cstheme="minorHAnsi"/>
                <w:sz w:val="18"/>
                <w:szCs w:val="18"/>
              </w:rPr>
              <w:t>Develop work plans to mentor and coac</w:t>
            </w:r>
            <w:r w:rsidRPr="00156781">
              <w:rPr>
                <w:rFonts w:asciiTheme="minorHAnsi" w:hAnsiTheme="minorHAnsi" w:cstheme="minorHAnsi"/>
                <w:sz w:val="18"/>
                <w:szCs w:val="18"/>
              </w:rPr>
              <w:t xml:space="preserve">h staff to build their capacity and </w:t>
            </w:r>
            <w:r>
              <w:rPr>
                <w:rFonts w:asciiTheme="minorHAnsi" w:hAnsiTheme="minorHAnsi" w:cstheme="minorHAnsi"/>
                <w:sz w:val="18"/>
                <w:szCs w:val="18"/>
              </w:rPr>
              <w:t>i</w:t>
            </w:r>
            <w:r w:rsidRPr="00DE291C">
              <w:rPr>
                <w:rFonts w:asciiTheme="minorHAnsi" w:hAnsiTheme="minorHAnsi" w:cstheme="minorHAnsi"/>
                <w:sz w:val="18"/>
                <w:szCs w:val="18"/>
              </w:rPr>
              <w:t>mplement and train on program monitoring tools;</w:t>
            </w:r>
          </w:p>
          <w:p w:rsidR="00156781" w:rsidRPr="00DE291C" w:rsidRDefault="00156781" w:rsidP="00156781">
            <w:pPr>
              <w:numPr>
                <w:ilvl w:val="0"/>
                <w:numId w:val="7"/>
              </w:numPr>
              <w:spacing w:before="100" w:beforeAutospacing="1" w:after="100" w:afterAutospacing="1"/>
              <w:rPr>
                <w:rFonts w:asciiTheme="minorHAnsi" w:hAnsiTheme="minorHAnsi" w:cstheme="minorHAnsi"/>
                <w:sz w:val="18"/>
                <w:szCs w:val="18"/>
              </w:rPr>
            </w:pPr>
            <w:r w:rsidRPr="00DE291C">
              <w:rPr>
                <w:rFonts w:asciiTheme="minorHAnsi" w:hAnsiTheme="minorHAnsi" w:cstheme="minorHAnsi"/>
                <w:sz w:val="18"/>
                <w:szCs w:val="18"/>
              </w:rPr>
              <w:t xml:space="preserve">Train technical focal points on the use and interpretation of data; </w:t>
            </w:r>
          </w:p>
          <w:p w:rsidR="00156781" w:rsidRPr="00DE291C" w:rsidRDefault="00156781" w:rsidP="00156781">
            <w:pPr>
              <w:numPr>
                <w:ilvl w:val="0"/>
                <w:numId w:val="7"/>
              </w:numPr>
              <w:spacing w:before="100" w:beforeAutospacing="1" w:after="100" w:afterAutospacing="1"/>
              <w:rPr>
                <w:rFonts w:asciiTheme="minorHAnsi" w:hAnsiTheme="minorHAnsi" w:cstheme="minorHAnsi"/>
                <w:sz w:val="18"/>
                <w:szCs w:val="18"/>
              </w:rPr>
            </w:pPr>
            <w:r w:rsidRPr="00DE291C">
              <w:rPr>
                <w:rFonts w:asciiTheme="minorHAnsi" w:hAnsiTheme="minorHAnsi" w:cstheme="minorHAnsi"/>
                <w:sz w:val="18"/>
                <w:szCs w:val="18"/>
              </w:rPr>
              <w:t>Test and implement flexible reporting structures and data collection mechanisms;</w:t>
            </w:r>
          </w:p>
          <w:p w:rsidR="00156781" w:rsidRPr="00DE291C" w:rsidRDefault="00156781" w:rsidP="00156781">
            <w:pPr>
              <w:numPr>
                <w:ilvl w:val="0"/>
                <w:numId w:val="7"/>
              </w:numPr>
              <w:spacing w:before="100" w:beforeAutospacing="1" w:after="100" w:afterAutospacing="1"/>
              <w:rPr>
                <w:rFonts w:asciiTheme="minorHAnsi" w:hAnsiTheme="minorHAnsi" w:cstheme="minorHAnsi"/>
                <w:sz w:val="18"/>
                <w:szCs w:val="18"/>
              </w:rPr>
            </w:pPr>
            <w:r w:rsidRPr="00DE291C">
              <w:rPr>
                <w:rFonts w:asciiTheme="minorHAnsi" w:hAnsiTheme="minorHAnsi" w:cstheme="minorHAnsi"/>
                <w:sz w:val="18"/>
                <w:szCs w:val="18"/>
              </w:rPr>
              <w:t>Establish and maintain feedback mechanisms of program results for decision making;</w:t>
            </w:r>
          </w:p>
          <w:p w:rsidR="00156781" w:rsidRPr="00DE291C" w:rsidRDefault="00156781" w:rsidP="00156781">
            <w:pPr>
              <w:numPr>
                <w:ilvl w:val="0"/>
                <w:numId w:val="7"/>
              </w:numPr>
              <w:spacing w:before="100" w:beforeAutospacing="1" w:after="100" w:afterAutospacing="1"/>
              <w:rPr>
                <w:rFonts w:asciiTheme="minorHAnsi" w:hAnsiTheme="minorHAnsi" w:cstheme="minorHAnsi"/>
                <w:sz w:val="18"/>
                <w:szCs w:val="18"/>
              </w:rPr>
            </w:pPr>
            <w:r w:rsidRPr="00DE291C">
              <w:rPr>
                <w:rFonts w:asciiTheme="minorHAnsi" w:hAnsiTheme="minorHAnsi" w:cstheme="minorHAnsi"/>
                <w:sz w:val="18"/>
                <w:szCs w:val="18"/>
              </w:rPr>
              <w:t xml:space="preserve">Integrate mobile technology and other technological solutions where feasible; </w:t>
            </w:r>
          </w:p>
          <w:p w:rsidR="00156781" w:rsidRPr="00DE291C" w:rsidRDefault="00156781" w:rsidP="00156781">
            <w:pPr>
              <w:numPr>
                <w:ilvl w:val="0"/>
                <w:numId w:val="7"/>
              </w:numPr>
              <w:spacing w:before="100" w:beforeAutospacing="1" w:after="100" w:afterAutospacing="1"/>
              <w:rPr>
                <w:rFonts w:asciiTheme="minorHAnsi" w:hAnsiTheme="minorHAnsi" w:cstheme="minorHAnsi"/>
                <w:sz w:val="18"/>
                <w:szCs w:val="18"/>
              </w:rPr>
            </w:pPr>
            <w:r w:rsidRPr="00DE291C">
              <w:rPr>
                <w:rFonts w:asciiTheme="minorHAnsi" w:hAnsiTheme="minorHAnsi" w:cstheme="minorHAnsi"/>
                <w:sz w:val="18"/>
                <w:szCs w:val="18"/>
              </w:rPr>
              <w:t>Coordinate and lead assessments with prompt analysis and dissemination among stakeholders;</w:t>
            </w:r>
          </w:p>
          <w:p w:rsidR="00156781" w:rsidRPr="00DE291C" w:rsidRDefault="00156781" w:rsidP="00156781">
            <w:pPr>
              <w:numPr>
                <w:ilvl w:val="0"/>
                <w:numId w:val="7"/>
              </w:numPr>
              <w:spacing w:before="100" w:beforeAutospacing="1" w:after="100" w:afterAutospacing="1"/>
              <w:rPr>
                <w:rFonts w:asciiTheme="minorHAnsi" w:hAnsiTheme="minorHAnsi" w:cstheme="minorHAnsi"/>
                <w:sz w:val="18"/>
                <w:szCs w:val="18"/>
              </w:rPr>
            </w:pPr>
            <w:r w:rsidRPr="00DE291C">
              <w:rPr>
                <w:rFonts w:asciiTheme="minorHAnsi" w:hAnsiTheme="minorHAnsi" w:cstheme="minorHAnsi"/>
                <w:sz w:val="18"/>
                <w:szCs w:val="18"/>
              </w:rPr>
              <w:t>Lead program personnel in the design, implementation and drafting results of household and KAP surveys</w:t>
            </w:r>
            <w:r>
              <w:rPr>
                <w:rFonts w:asciiTheme="minorHAnsi" w:hAnsiTheme="minorHAnsi" w:cstheme="minorHAnsi"/>
                <w:sz w:val="18"/>
                <w:szCs w:val="18"/>
              </w:rPr>
              <w:t xml:space="preserve"> by UNICEF</w:t>
            </w:r>
            <w:r w:rsidRPr="00DE291C">
              <w:rPr>
                <w:rFonts w:asciiTheme="minorHAnsi" w:hAnsiTheme="minorHAnsi" w:cstheme="minorHAnsi"/>
                <w:sz w:val="18"/>
                <w:szCs w:val="18"/>
              </w:rPr>
              <w:t>;</w:t>
            </w:r>
          </w:p>
          <w:p w:rsidR="00156781" w:rsidRPr="00DE291C" w:rsidRDefault="00156781" w:rsidP="00156781">
            <w:pPr>
              <w:numPr>
                <w:ilvl w:val="0"/>
                <w:numId w:val="7"/>
              </w:numPr>
              <w:spacing w:before="100" w:beforeAutospacing="1" w:after="100" w:afterAutospacing="1"/>
              <w:rPr>
                <w:rFonts w:asciiTheme="minorHAnsi" w:hAnsiTheme="minorHAnsi" w:cstheme="minorHAnsi"/>
                <w:sz w:val="18"/>
                <w:szCs w:val="18"/>
              </w:rPr>
            </w:pPr>
            <w:r w:rsidRPr="00DE291C">
              <w:rPr>
                <w:rFonts w:asciiTheme="minorHAnsi" w:hAnsiTheme="minorHAnsi" w:cstheme="minorHAnsi"/>
                <w:sz w:val="18"/>
                <w:szCs w:val="18"/>
              </w:rPr>
              <w:t>Establish and maintain feedback mechanisms of program results for decision making;</w:t>
            </w:r>
          </w:p>
          <w:p w:rsidR="00156781" w:rsidRPr="00DE291C" w:rsidRDefault="00156781" w:rsidP="00156781">
            <w:pPr>
              <w:numPr>
                <w:ilvl w:val="0"/>
                <w:numId w:val="7"/>
              </w:numPr>
              <w:spacing w:before="100" w:beforeAutospacing="1" w:after="100" w:afterAutospacing="1"/>
              <w:rPr>
                <w:rFonts w:asciiTheme="minorHAnsi" w:hAnsiTheme="minorHAnsi" w:cstheme="minorHAnsi"/>
                <w:sz w:val="18"/>
                <w:szCs w:val="18"/>
              </w:rPr>
            </w:pPr>
            <w:r>
              <w:rPr>
                <w:rFonts w:asciiTheme="minorHAnsi" w:hAnsiTheme="minorHAnsi" w:cstheme="minorHAnsi"/>
                <w:sz w:val="18"/>
                <w:szCs w:val="18"/>
              </w:rPr>
              <w:t>Adapt tools supported by Water Integrity Network</w:t>
            </w:r>
            <w:r w:rsidRPr="00DE291C">
              <w:rPr>
                <w:rFonts w:asciiTheme="minorHAnsi" w:hAnsiTheme="minorHAnsi" w:cstheme="minorHAnsi"/>
                <w:sz w:val="18"/>
                <w:szCs w:val="18"/>
              </w:rPr>
              <w:t xml:space="preserve"> to ensure accountability measures and reporting are integrated in programming;</w:t>
            </w:r>
          </w:p>
          <w:p w:rsidR="003E12D7" w:rsidRPr="007109E5" w:rsidRDefault="00156781" w:rsidP="00156781">
            <w:pPr>
              <w:numPr>
                <w:ilvl w:val="0"/>
                <w:numId w:val="7"/>
              </w:numPr>
              <w:spacing w:before="100" w:beforeAutospacing="1" w:after="100" w:afterAutospacing="1"/>
              <w:rPr>
                <w:rFonts w:asciiTheme="minorHAnsi" w:eastAsia="Calibri" w:hAnsiTheme="minorHAnsi" w:cstheme="minorHAnsi"/>
                <w:b/>
                <w:sz w:val="18"/>
                <w:szCs w:val="18"/>
              </w:rPr>
            </w:pPr>
            <w:r w:rsidRPr="00DE291C">
              <w:rPr>
                <w:rFonts w:asciiTheme="minorHAnsi" w:hAnsiTheme="minorHAnsi" w:cstheme="minorHAnsi"/>
                <w:sz w:val="18"/>
                <w:szCs w:val="18"/>
              </w:rPr>
              <w:t>Recognize opportunities for innovative action and create an environment where alternative viewpoints are welcomed.</w:t>
            </w:r>
          </w:p>
        </w:tc>
      </w:tr>
      <w:tr w:rsidR="003E12D7" w:rsidRPr="007109E5" w:rsidTr="00696CA9">
        <w:trPr>
          <w:trHeight w:val="473"/>
          <w:jc w:val="center"/>
        </w:trPr>
        <w:tc>
          <w:tcPr>
            <w:tcW w:w="964" w:type="dxa"/>
          </w:tcPr>
          <w:p w:rsidR="003E12D7" w:rsidRPr="007109E5" w:rsidRDefault="003E12D7" w:rsidP="00696CA9">
            <w:pPr>
              <w:pStyle w:val="CVNormal"/>
              <w:ind w:left="0" w:right="0"/>
              <w:jc w:val="both"/>
              <w:rPr>
                <w:rFonts w:asciiTheme="minorHAnsi" w:hAnsiTheme="minorHAnsi" w:cstheme="minorHAnsi"/>
                <w:sz w:val="18"/>
                <w:szCs w:val="18"/>
                <w:lang w:val="en-GB"/>
              </w:rPr>
            </w:pPr>
            <w:r w:rsidRPr="007109E5">
              <w:rPr>
                <w:rFonts w:asciiTheme="minorHAnsi" w:hAnsiTheme="minorHAnsi" w:cstheme="minorHAnsi"/>
                <w:sz w:val="18"/>
                <w:szCs w:val="18"/>
                <w:lang w:val="en-GB"/>
              </w:rPr>
              <w:t>Febr. 2005 –Dec. 2008</w:t>
            </w:r>
          </w:p>
          <w:p w:rsidR="003E12D7" w:rsidRPr="007109E5" w:rsidRDefault="003E12D7" w:rsidP="00696CA9">
            <w:pPr>
              <w:pStyle w:val="normaltableau"/>
              <w:spacing w:before="0" w:after="0"/>
              <w:jc w:val="center"/>
              <w:rPr>
                <w:rFonts w:asciiTheme="minorHAnsi" w:hAnsiTheme="minorHAnsi" w:cstheme="minorHAnsi"/>
                <w:sz w:val="18"/>
                <w:szCs w:val="18"/>
              </w:rPr>
            </w:pPr>
          </w:p>
        </w:tc>
        <w:tc>
          <w:tcPr>
            <w:tcW w:w="963" w:type="dxa"/>
          </w:tcPr>
          <w:p w:rsidR="003E12D7" w:rsidRPr="007109E5" w:rsidRDefault="003E12D7" w:rsidP="00696CA9">
            <w:pPr>
              <w:pStyle w:val="normaltableau"/>
              <w:spacing w:before="0" w:after="0"/>
              <w:jc w:val="left"/>
              <w:rPr>
                <w:rFonts w:asciiTheme="minorHAnsi" w:hAnsiTheme="minorHAnsi" w:cstheme="minorHAnsi"/>
                <w:sz w:val="18"/>
                <w:szCs w:val="18"/>
              </w:rPr>
            </w:pPr>
            <w:r w:rsidRPr="007109E5">
              <w:rPr>
                <w:rFonts w:asciiTheme="minorHAnsi" w:hAnsiTheme="minorHAnsi" w:cstheme="minorHAnsi"/>
                <w:sz w:val="18"/>
                <w:szCs w:val="18"/>
              </w:rPr>
              <w:t>Nigeria,Asaba, Delta State</w:t>
            </w:r>
          </w:p>
        </w:tc>
        <w:tc>
          <w:tcPr>
            <w:tcW w:w="1872" w:type="dxa"/>
            <w:shd w:val="clear" w:color="auto" w:fill="auto"/>
          </w:tcPr>
          <w:p w:rsidR="003E12D7" w:rsidRPr="007109E5" w:rsidRDefault="003E12D7" w:rsidP="00696CA9">
            <w:pPr>
              <w:shd w:val="clear" w:color="auto" w:fill="F6F6F6"/>
              <w:rPr>
                <w:rFonts w:asciiTheme="minorHAnsi" w:hAnsiTheme="minorHAnsi" w:cstheme="minorHAnsi"/>
                <w:bCs/>
                <w:sz w:val="18"/>
                <w:szCs w:val="18"/>
              </w:rPr>
            </w:pPr>
            <w:r w:rsidRPr="007109E5">
              <w:rPr>
                <w:rFonts w:asciiTheme="minorHAnsi" w:hAnsiTheme="minorHAnsi" w:cstheme="minorHAnsi"/>
                <w:bCs/>
                <w:sz w:val="18"/>
                <w:szCs w:val="18"/>
              </w:rPr>
              <w:t>Association of Consultants: GTZ International Services/</w:t>
            </w:r>
          </w:p>
          <w:p w:rsidR="003E12D7" w:rsidRPr="007109E5" w:rsidRDefault="003E12D7" w:rsidP="00696CA9">
            <w:pPr>
              <w:shd w:val="clear" w:color="auto" w:fill="F6F6F6"/>
              <w:rPr>
                <w:rFonts w:asciiTheme="minorHAnsi" w:hAnsiTheme="minorHAnsi" w:cstheme="minorHAnsi"/>
                <w:bCs/>
                <w:sz w:val="18"/>
                <w:szCs w:val="18"/>
              </w:rPr>
            </w:pPr>
            <w:r w:rsidRPr="007109E5">
              <w:rPr>
                <w:rFonts w:asciiTheme="minorHAnsi" w:hAnsiTheme="minorHAnsi" w:cstheme="minorHAnsi"/>
                <w:bCs/>
                <w:sz w:val="18"/>
                <w:szCs w:val="18"/>
              </w:rPr>
              <w:t>DHV/RODECO</w:t>
            </w:r>
          </w:p>
          <w:p w:rsidR="003E12D7" w:rsidRPr="007109E5" w:rsidRDefault="003E12D7" w:rsidP="00696CA9">
            <w:pPr>
              <w:shd w:val="clear" w:color="auto" w:fill="F6F6F6"/>
              <w:rPr>
                <w:rFonts w:asciiTheme="minorHAnsi" w:hAnsiTheme="minorHAnsi" w:cstheme="minorHAnsi"/>
                <w:bCs/>
                <w:sz w:val="18"/>
                <w:szCs w:val="18"/>
              </w:rPr>
            </w:pPr>
            <w:r w:rsidRPr="007109E5">
              <w:rPr>
                <w:rFonts w:asciiTheme="minorHAnsi" w:hAnsiTheme="minorHAnsi" w:cstheme="minorHAnsi"/>
                <w:bCs/>
                <w:sz w:val="18"/>
                <w:szCs w:val="18"/>
              </w:rPr>
              <w:t>Catrien de Wijkerslooth catriendewijkerslooth@gmail.com</w:t>
            </w:r>
          </w:p>
        </w:tc>
        <w:tc>
          <w:tcPr>
            <w:tcW w:w="1276" w:type="dxa"/>
          </w:tcPr>
          <w:p w:rsidR="003E12D7" w:rsidRPr="007109E5" w:rsidRDefault="003E12D7" w:rsidP="00696CA9">
            <w:pPr>
              <w:pStyle w:val="normaltableau"/>
              <w:spacing w:before="0" w:after="0"/>
              <w:jc w:val="left"/>
              <w:rPr>
                <w:rFonts w:asciiTheme="minorHAnsi" w:hAnsiTheme="minorHAnsi" w:cstheme="minorHAnsi"/>
                <w:bCs/>
                <w:sz w:val="18"/>
                <w:szCs w:val="18"/>
              </w:rPr>
            </w:pPr>
            <w:r w:rsidRPr="007109E5">
              <w:rPr>
                <w:rFonts w:asciiTheme="minorHAnsi" w:hAnsiTheme="minorHAnsi" w:cstheme="minorHAnsi"/>
                <w:bCs/>
                <w:sz w:val="18"/>
                <w:szCs w:val="18"/>
              </w:rPr>
              <w:t xml:space="preserve">State </w:t>
            </w:r>
          </w:p>
          <w:p w:rsidR="003E12D7" w:rsidRPr="007109E5" w:rsidRDefault="003E12D7" w:rsidP="00696CA9">
            <w:pPr>
              <w:pStyle w:val="normaltableau"/>
              <w:spacing w:before="0" w:after="0"/>
              <w:jc w:val="left"/>
              <w:rPr>
                <w:rFonts w:asciiTheme="minorHAnsi" w:hAnsiTheme="minorHAnsi" w:cstheme="minorHAnsi"/>
                <w:bCs/>
                <w:sz w:val="18"/>
                <w:szCs w:val="18"/>
              </w:rPr>
            </w:pPr>
            <w:r w:rsidRPr="007109E5">
              <w:rPr>
                <w:rFonts w:asciiTheme="minorHAnsi" w:hAnsiTheme="minorHAnsi" w:cstheme="minorHAnsi"/>
                <w:bCs/>
                <w:sz w:val="18"/>
                <w:szCs w:val="18"/>
              </w:rPr>
              <w:t>Coordinator/</w:t>
            </w:r>
          </w:p>
          <w:p w:rsidR="003E12D7" w:rsidRPr="007109E5" w:rsidRDefault="003E12D7" w:rsidP="00696CA9">
            <w:pPr>
              <w:pStyle w:val="normaltableau"/>
              <w:spacing w:before="0" w:after="0"/>
              <w:jc w:val="left"/>
              <w:rPr>
                <w:rFonts w:asciiTheme="minorHAnsi" w:hAnsiTheme="minorHAnsi" w:cstheme="minorHAnsi"/>
                <w:bCs/>
                <w:sz w:val="18"/>
                <w:szCs w:val="18"/>
              </w:rPr>
            </w:pPr>
            <w:r w:rsidRPr="007109E5">
              <w:rPr>
                <w:rFonts w:asciiTheme="minorHAnsi" w:hAnsiTheme="minorHAnsi" w:cstheme="minorHAnsi"/>
                <w:bCs/>
                <w:sz w:val="18"/>
                <w:szCs w:val="18"/>
              </w:rPr>
              <w:t xml:space="preserve">Health  </w:t>
            </w:r>
          </w:p>
          <w:p w:rsidR="003E12D7" w:rsidRPr="007109E5" w:rsidRDefault="003E12D7" w:rsidP="00696CA9">
            <w:pPr>
              <w:pStyle w:val="normaltableau"/>
              <w:spacing w:before="0" w:after="0"/>
              <w:jc w:val="left"/>
              <w:rPr>
                <w:rFonts w:asciiTheme="minorHAnsi" w:hAnsiTheme="minorHAnsi" w:cstheme="minorHAnsi"/>
                <w:bCs/>
                <w:sz w:val="18"/>
                <w:szCs w:val="18"/>
              </w:rPr>
            </w:pPr>
            <w:r w:rsidRPr="007109E5">
              <w:rPr>
                <w:rFonts w:asciiTheme="minorHAnsi" w:hAnsiTheme="minorHAnsi" w:cstheme="minorHAnsi"/>
                <w:bCs/>
                <w:sz w:val="18"/>
                <w:szCs w:val="18"/>
              </w:rPr>
              <w:t>Sanitation Expert (TA)</w:t>
            </w:r>
          </w:p>
        </w:tc>
        <w:tc>
          <w:tcPr>
            <w:tcW w:w="11019" w:type="dxa"/>
          </w:tcPr>
          <w:p w:rsidR="003E12D7" w:rsidRPr="007109E5" w:rsidRDefault="00132A86" w:rsidP="00696CA9">
            <w:pPr>
              <w:pStyle w:val="NormalWeb"/>
              <w:rPr>
                <w:rFonts w:asciiTheme="minorHAnsi" w:hAnsiTheme="minorHAnsi" w:cstheme="minorHAnsi"/>
                <w:sz w:val="18"/>
                <w:szCs w:val="18"/>
              </w:rPr>
            </w:pPr>
            <w:r w:rsidRPr="00132A86">
              <w:rPr>
                <w:rFonts w:ascii="Cambria" w:hAnsi="Cambria" w:cs="Book Antiqua"/>
                <w:b/>
                <w:sz w:val="16"/>
                <w:szCs w:val="16"/>
              </w:rPr>
              <w:t xml:space="preserve">(EC Funded WASH Project)  </w:t>
            </w:r>
            <w:r w:rsidR="003E12D7" w:rsidRPr="00E2723F">
              <w:rPr>
                <w:rFonts w:asciiTheme="minorHAnsi" w:hAnsiTheme="minorHAnsi" w:cstheme="minorHAnsi"/>
                <w:sz w:val="18"/>
                <w:szCs w:val="18"/>
              </w:rPr>
              <w:t xml:space="preserve">Overseeing the implementation of EU-Small Towns </w:t>
            </w:r>
            <w:r w:rsidR="003E12D7" w:rsidRPr="00E2723F">
              <w:rPr>
                <w:rFonts w:asciiTheme="minorHAnsi" w:hAnsiTheme="minorHAnsi" w:cstheme="minorHAnsi"/>
                <w:bCs/>
                <w:sz w:val="18"/>
                <w:szCs w:val="18"/>
              </w:rPr>
              <w:t xml:space="preserve">Water Supply and Sanitation </w:t>
            </w:r>
            <w:r w:rsidR="003E12D7" w:rsidRPr="00E2723F">
              <w:rPr>
                <w:rFonts w:asciiTheme="minorHAnsi" w:hAnsiTheme="minorHAnsi" w:cstheme="minorHAnsi"/>
                <w:sz w:val="18"/>
                <w:szCs w:val="18"/>
              </w:rPr>
              <w:t>programme in Delta State, in collaboration with Delta State M</w:t>
            </w:r>
            <w:r w:rsidR="003E12D7" w:rsidRPr="00E2723F">
              <w:rPr>
                <w:rFonts w:asciiTheme="minorHAnsi" w:hAnsiTheme="minorHAnsi" w:cstheme="minorHAnsi"/>
                <w:sz w:val="18"/>
                <w:szCs w:val="18"/>
                <w:lang w:val="yo-NG"/>
              </w:rPr>
              <w:t>WRD and</w:t>
            </w:r>
            <w:r w:rsidR="003E12D7" w:rsidRPr="00E2723F">
              <w:rPr>
                <w:rFonts w:asciiTheme="minorHAnsi" w:hAnsiTheme="minorHAnsi" w:cstheme="minorHAnsi"/>
                <w:sz w:val="18"/>
                <w:szCs w:val="18"/>
              </w:rPr>
              <w:t xml:space="preserve"> LGAs</w:t>
            </w:r>
            <w:r w:rsidR="003E12D7" w:rsidRPr="00E2723F">
              <w:rPr>
                <w:rFonts w:asciiTheme="minorHAnsi" w:hAnsiTheme="minorHAnsi" w:cstheme="minorHAnsi"/>
                <w:sz w:val="18"/>
                <w:szCs w:val="18"/>
                <w:lang w:val="yo-NG"/>
              </w:rPr>
              <w:t>,</w:t>
            </w:r>
            <w:r w:rsidR="003E12D7" w:rsidRPr="00E2723F">
              <w:rPr>
                <w:rFonts w:asciiTheme="minorHAnsi" w:hAnsiTheme="minorHAnsi" w:cstheme="minorHAnsi"/>
                <w:sz w:val="18"/>
                <w:szCs w:val="18"/>
              </w:rPr>
              <w:t xml:space="preserve"> assist the </w:t>
            </w:r>
            <w:r w:rsidR="003E12D7" w:rsidRPr="00E2723F">
              <w:rPr>
                <w:rFonts w:asciiTheme="minorHAnsi" w:hAnsiTheme="minorHAnsi" w:cstheme="minorHAnsi"/>
                <w:sz w:val="18"/>
                <w:szCs w:val="18"/>
                <w:lang w:val="yo-NG"/>
              </w:rPr>
              <w:t xml:space="preserve">communititiesto </w:t>
            </w:r>
            <w:r w:rsidR="003E12D7" w:rsidRPr="00E2723F">
              <w:rPr>
                <w:rFonts w:asciiTheme="minorHAnsi" w:hAnsiTheme="minorHAnsi" w:cstheme="minorHAnsi"/>
                <w:sz w:val="18"/>
                <w:szCs w:val="18"/>
              </w:rPr>
              <w:t xml:space="preserve">selection </w:t>
            </w:r>
            <w:r w:rsidR="003E12D7" w:rsidRPr="00E2723F">
              <w:rPr>
                <w:rFonts w:asciiTheme="minorHAnsi" w:hAnsiTheme="minorHAnsi" w:cstheme="minorHAnsi"/>
                <w:sz w:val="18"/>
                <w:szCs w:val="18"/>
                <w:lang w:val="yo-NG"/>
              </w:rPr>
              <w:t>design options for WSS</w:t>
            </w:r>
            <w:r w:rsidR="003E12D7" w:rsidRPr="00E2723F">
              <w:rPr>
                <w:rFonts w:asciiTheme="minorHAnsi" w:hAnsiTheme="minorHAnsi" w:cstheme="minorHAnsi"/>
                <w:sz w:val="18"/>
                <w:szCs w:val="18"/>
              </w:rPr>
              <w:t>.* Leading and managing state team on a daily basis.* Contribute to the wider leadership and development of the recipient ministry as an organization by contributing to corporate decisions both within the Governance pillar and the wider organization, Contribute to organizational learning by identifying innovations and factors which contribute to or inhibit success and impact,</w:t>
            </w:r>
            <w:r w:rsidR="003E12D7" w:rsidRPr="007109E5">
              <w:rPr>
                <w:rFonts w:asciiTheme="minorHAnsi" w:hAnsiTheme="minorHAnsi" w:cstheme="minorHAnsi"/>
                <w:sz w:val="18"/>
                <w:szCs w:val="18"/>
              </w:rPr>
              <w:t xml:space="preserve"> Assist in developing the PMU programmatic reporting systems * Verification of quality and quantity of works performed and materials used by the contractors* Reporting and project monitoring*Enforcing human resource policies and promoting staff development.* Provide technical support to the </w:t>
            </w:r>
            <w:r w:rsidR="003E12D7" w:rsidRPr="007109E5">
              <w:rPr>
                <w:rFonts w:asciiTheme="minorHAnsi" w:hAnsiTheme="minorHAnsi" w:cstheme="minorHAnsi"/>
                <w:sz w:val="18"/>
                <w:szCs w:val="18"/>
                <w:lang w:val="yo-NG"/>
              </w:rPr>
              <w:t>MWRD</w:t>
            </w:r>
            <w:r w:rsidR="003E12D7" w:rsidRPr="007109E5">
              <w:rPr>
                <w:rFonts w:asciiTheme="minorHAnsi" w:hAnsiTheme="minorHAnsi" w:cstheme="minorHAnsi"/>
                <w:sz w:val="18"/>
                <w:szCs w:val="18"/>
              </w:rPr>
              <w:t xml:space="preserve"> for the sensitization of small towns</w:t>
            </w:r>
            <w:r w:rsidR="003E12D7" w:rsidRPr="007109E5">
              <w:rPr>
                <w:rFonts w:asciiTheme="minorHAnsi" w:hAnsiTheme="minorHAnsi" w:cstheme="minorHAnsi"/>
                <w:sz w:val="18"/>
                <w:szCs w:val="18"/>
                <w:lang w:val="yo-NG"/>
              </w:rPr>
              <w:t>, LGAs and States Executives and through socio economic survey (baseline)</w:t>
            </w:r>
            <w:r w:rsidR="003E12D7" w:rsidRPr="007109E5">
              <w:rPr>
                <w:rFonts w:asciiTheme="minorHAnsi" w:hAnsiTheme="minorHAnsi" w:cstheme="minorHAnsi"/>
                <w:sz w:val="18"/>
                <w:szCs w:val="18"/>
              </w:rPr>
              <w:t xml:space="preserve"> facilitate the ranking of small towns within the selected LGAs* Developing and maintaining office and personnel management systems.* Developing and  maintaining financial management systems.* Supervising the writing and timely submission of monthly program activity reports, monitoring and evaluation health data, periodic updates on Water </w:t>
            </w:r>
            <w:r w:rsidR="003E12D7" w:rsidRPr="00F947BE">
              <w:rPr>
                <w:rFonts w:asciiTheme="minorHAnsi" w:hAnsiTheme="minorHAnsi" w:cstheme="minorHAnsi"/>
                <w:sz w:val="18"/>
                <w:szCs w:val="18"/>
              </w:rPr>
              <w:t xml:space="preserve">Consumer Associations (WCA) accounts.* Building and maintaining relationships with key program partners, including CSO and NGOs in the state, * Ensuring adherence to both EU-STWSSP and Community, and the respect of procedures that guarantee the integrity, transparency and accountability in operational efficiency.* In collaboration with the </w:t>
            </w:r>
            <w:r w:rsidR="003E12D7" w:rsidRPr="00F947BE">
              <w:rPr>
                <w:rFonts w:asciiTheme="minorHAnsi" w:hAnsiTheme="minorHAnsi" w:cstheme="minorHAnsi"/>
                <w:sz w:val="18"/>
                <w:szCs w:val="18"/>
                <w:lang w:val="yo-NG"/>
              </w:rPr>
              <w:t>State Ministry of Water Resources Development and State</w:t>
            </w:r>
            <w:r w:rsidR="003E12D7" w:rsidRPr="00F947BE">
              <w:rPr>
                <w:rFonts w:asciiTheme="minorHAnsi" w:hAnsiTheme="minorHAnsi" w:cstheme="minorHAnsi"/>
                <w:sz w:val="18"/>
                <w:szCs w:val="18"/>
              </w:rPr>
              <w:t xml:space="preserve"> Water Boar</w:t>
            </w:r>
            <w:r w:rsidR="003E12D7" w:rsidRPr="00F947BE">
              <w:rPr>
                <w:rFonts w:asciiTheme="minorHAnsi" w:hAnsiTheme="minorHAnsi" w:cstheme="minorHAnsi"/>
                <w:sz w:val="18"/>
                <w:szCs w:val="18"/>
                <w:lang w:val="yo-NG"/>
              </w:rPr>
              <w:t>d</w:t>
            </w:r>
            <w:r w:rsidR="003E12D7" w:rsidRPr="00F947BE">
              <w:rPr>
                <w:rFonts w:asciiTheme="minorHAnsi" w:hAnsiTheme="minorHAnsi" w:cstheme="minorHAnsi"/>
                <w:sz w:val="18"/>
                <w:szCs w:val="18"/>
              </w:rPr>
              <w:t xml:space="preserve">, facilitate the preliminary identification of priority </w:t>
            </w:r>
            <w:r w:rsidR="003E12D7" w:rsidRPr="00F947BE">
              <w:rPr>
                <w:rFonts w:asciiTheme="minorHAnsi" w:hAnsiTheme="minorHAnsi" w:cstheme="minorHAnsi"/>
                <w:sz w:val="18"/>
                <w:szCs w:val="18"/>
                <w:lang w:val="yo-NG"/>
              </w:rPr>
              <w:t>small towns</w:t>
            </w:r>
            <w:r w:rsidR="003E12D7" w:rsidRPr="00F947BE">
              <w:rPr>
                <w:rFonts w:asciiTheme="minorHAnsi" w:hAnsiTheme="minorHAnsi" w:cstheme="minorHAnsi"/>
                <w:sz w:val="18"/>
                <w:szCs w:val="18"/>
              </w:rPr>
              <w:t xml:space="preserve"> for rehabilitation.*</w:t>
            </w:r>
            <w:r w:rsidR="003E12D7" w:rsidRPr="00F947BE">
              <w:rPr>
                <w:rFonts w:asciiTheme="minorHAnsi" w:hAnsiTheme="minorHAnsi" w:cstheme="minorHAnsi"/>
                <w:sz w:val="18"/>
                <w:szCs w:val="18"/>
                <w:lang w:val="yo-NG"/>
              </w:rPr>
              <w:t xml:space="preserve"> Assist in capacity building support of the State counterpart staff</w:t>
            </w:r>
            <w:r w:rsidR="003E12D7" w:rsidRPr="007109E5">
              <w:rPr>
                <w:rFonts w:asciiTheme="minorHAnsi" w:hAnsiTheme="minorHAnsi" w:cstheme="minorHAnsi"/>
                <w:sz w:val="18"/>
                <w:szCs w:val="18"/>
                <w:lang w:val="yo-NG"/>
              </w:rPr>
              <w:t xml:space="preserve"> </w:t>
            </w:r>
            <w:r w:rsidR="003E12D7" w:rsidRPr="007109E5">
              <w:rPr>
                <w:rFonts w:asciiTheme="minorHAnsi" w:hAnsiTheme="minorHAnsi" w:cstheme="minorHAnsi"/>
                <w:sz w:val="18"/>
                <w:szCs w:val="18"/>
              </w:rPr>
              <w:t>*Representing EU-STWSSP and its programs at public events and functions.</w:t>
            </w:r>
          </w:p>
        </w:tc>
      </w:tr>
      <w:tr w:rsidR="003E12D7" w:rsidRPr="007109E5" w:rsidTr="00696CA9">
        <w:trPr>
          <w:trHeight w:val="487"/>
          <w:jc w:val="center"/>
        </w:trPr>
        <w:tc>
          <w:tcPr>
            <w:tcW w:w="964" w:type="dxa"/>
          </w:tcPr>
          <w:p w:rsidR="003E12D7" w:rsidRPr="007109E5" w:rsidRDefault="003E12D7" w:rsidP="00696CA9">
            <w:pPr>
              <w:pStyle w:val="CVNormal"/>
              <w:ind w:left="0" w:right="0"/>
              <w:jc w:val="both"/>
              <w:rPr>
                <w:rFonts w:asciiTheme="minorHAnsi" w:hAnsiTheme="minorHAnsi" w:cstheme="minorHAnsi"/>
                <w:bCs/>
                <w:sz w:val="18"/>
                <w:szCs w:val="18"/>
                <w:lang w:val="en-GB"/>
              </w:rPr>
            </w:pPr>
            <w:r w:rsidRPr="007109E5">
              <w:rPr>
                <w:rFonts w:asciiTheme="minorHAnsi" w:hAnsiTheme="minorHAnsi" w:cstheme="minorHAnsi"/>
                <w:bCs/>
                <w:sz w:val="18"/>
                <w:szCs w:val="18"/>
                <w:lang w:val="en-GB"/>
              </w:rPr>
              <w:t>April, 2002 –  October, 2005</w:t>
            </w:r>
          </w:p>
        </w:tc>
        <w:tc>
          <w:tcPr>
            <w:tcW w:w="963" w:type="dxa"/>
          </w:tcPr>
          <w:p w:rsidR="003E12D7" w:rsidRPr="007109E5" w:rsidRDefault="003E12D7" w:rsidP="00696CA9">
            <w:pPr>
              <w:pStyle w:val="normaltableau"/>
              <w:spacing w:before="0" w:after="0"/>
              <w:jc w:val="left"/>
              <w:rPr>
                <w:rFonts w:asciiTheme="minorHAnsi" w:hAnsiTheme="minorHAnsi" w:cstheme="minorHAnsi"/>
                <w:sz w:val="18"/>
                <w:szCs w:val="18"/>
              </w:rPr>
            </w:pPr>
            <w:r w:rsidRPr="007109E5">
              <w:rPr>
                <w:rFonts w:asciiTheme="minorHAnsi" w:hAnsiTheme="minorHAnsi" w:cstheme="minorHAnsi"/>
                <w:sz w:val="18"/>
                <w:szCs w:val="18"/>
              </w:rPr>
              <w:t>Nigeria,</w:t>
            </w:r>
            <w:r w:rsidRPr="007109E5">
              <w:rPr>
                <w:rFonts w:asciiTheme="minorHAnsi" w:hAnsiTheme="minorHAnsi" w:cstheme="minorHAnsi"/>
                <w:bCs/>
                <w:sz w:val="18"/>
                <w:szCs w:val="18"/>
              </w:rPr>
              <w:t>Warri, Delta State</w:t>
            </w:r>
          </w:p>
        </w:tc>
        <w:tc>
          <w:tcPr>
            <w:tcW w:w="1872" w:type="dxa"/>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Cs/>
                <w:sz w:val="18"/>
                <w:szCs w:val="18"/>
              </w:rPr>
              <w:t xml:space="preserve">Echo-Heritage Foundation, Moluno Shedrack, </w:t>
            </w:r>
            <w:hyperlink r:id="rId17" w:history="1">
              <w:r w:rsidRPr="00F947BE">
                <w:rPr>
                  <w:rStyle w:val="Hyperlink"/>
                  <w:rFonts w:asciiTheme="minorHAnsi" w:hAnsiTheme="minorHAnsi" w:cstheme="minorHAnsi"/>
                  <w:bCs/>
                  <w:color w:val="auto"/>
                  <w:sz w:val="18"/>
                  <w:szCs w:val="18"/>
                  <w:u w:val="none"/>
                </w:rPr>
                <w:t>molunosh@gmail.com</w:t>
              </w:r>
            </w:hyperlink>
            <w:r w:rsidRPr="00F947BE">
              <w:rPr>
                <w:rFonts w:asciiTheme="minorHAnsi" w:hAnsiTheme="minorHAnsi" w:cstheme="minorHAnsi"/>
                <w:sz w:val="18"/>
                <w:szCs w:val="18"/>
              </w:rPr>
              <w:t>,</w:t>
            </w:r>
            <w:r w:rsidRPr="007109E5">
              <w:rPr>
                <w:rFonts w:asciiTheme="minorHAnsi" w:hAnsiTheme="minorHAnsi" w:cstheme="minorHAnsi"/>
                <w:sz w:val="18"/>
                <w:szCs w:val="18"/>
              </w:rPr>
              <w:t xml:space="preserve">  08038773388</w:t>
            </w:r>
          </w:p>
        </w:tc>
        <w:tc>
          <w:tcPr>
            <w:tcW w:w="1276" w:type="dxa"/>
          </w:tcPr>
          <w:p w:rsidR="003E12D7" w:rsidRPr="007109E5" w:rsidRDefault="003E12D7" w:rsidP="00696CA9">
            <w:pPr>
              <w:pStyle w:val="CVNormal"/>
              <w:tabs>
                <w:tab w:val="left" w:pos="1223"/>
              </w:tabs>
              <w:ind w:left="0" w:right="0"/>
              <w:jc w:val="both"/>
              <w:rPr>
                <w:rFonts w:asciiTheme="minorHAnsi" w:hAnsiTheme="minorHAnsi" w:cstheme="minorHAnsi"/>
                <w:sz w:val="18"/>
                <w:szCs w:val="18"/>
                <w:lang w:val="en-GB"/>
              </w:rPr>
            </w:pPr>
            <w:r w:rsidRPr="007109E5">
              <w:rPr>
                <w:rFonts w:asciiTheme="minorHAnsi" w:hAnsiTheme="minorHAnsi" w:cstheme="minorHAnsi"/>
                <w:bCs/>
                <w:sz w:val="18"/>
                <w:szCs w:val="18"/>
                <w:lang w:val="en-GB"/>
              </w:rPr>
              <w:t>Program Coordinator</w:t>
            </w:r>
          </w:p>
        </w:tc>
        <w:tc>
          <w:tcPr>
            <w:tcW w:w="11019" w:type="dxa"/>
          </w:tcPr>
          <w:p w:rsidR="003E12D7" w:rsidRPr="007109E5" w:rsidRDefault="003E12D7" w:rsidP="00696CA9">
            <w:pPr>
              <w:pStyle w:val="CVNormal"/>
              <w:ind w:left="0" w:right="0"/>
              <w:jc w:val="both"/>
              <w:rPr>
                <w:rFonts w:asciiTheme="minorHAnsi" w:hAnsiTheme="minorHAnsi" w:cstheme="minorHAnsi"/>
                <w:sz w:val="18"/>
                <w:szCs w:val="18"/>
                <w:lang w:val="en-GB"/>
              </w:rPr>
            </w:pPr>
            <w:r w:rsidRPr="007109E5">
              <w:rPr>
                <w:rStyle w:val="articletext"/>
                <w:rFonts w:asciiTheme="minorHAnsi" w:hAnsiTheme="minorHAnsi" w:cstheme="minorHAnsi"/>
                <w:sz w:val="18"/>
                <w:szCs w:val="18"/>
              </w:rPr>
              <w:t xml:space="preserve">Information and advice to Directors, Board members and other partners in the EU-Assisted Micro Project Programme 3 • Pursue grants with governments, international </w:t>
            </w:r>
            <w:r w:rsidRPr="00F947BE">
              <w:rPr>
                <w:rStyle w:val="articletext"/>
                <w:rFonts w:asciiTheme="minorHAnsi" w:hAnsiTheme="minorHAnsi" w:cstheme="minorHAnsi"/>
                <w:sz w:val="18"/>
                <w:szCs w:val="18"/>
              </w:rPr>
              <w:t>organizations, private sector and civil society to facilitate the work •Respond to enquiries from members of the public, international organizations, etc • Identify new partners/potential, National Chapters and negotiate partnerships • Manage ongoing programmes in Nigeria: deliver programme activities, financial management of programmes, donor reporting.</w:t>
            </w:r>
          </w:p>
        </w:tc>
      </w:tr>
      <w:tr w:rsidR="003E12D7" w:rsidRPr="007109E5" w:rsidTr="00696CA9">
        <w:trPr>
          <w:trHeight w:val="487"/>
          <w:jc w:val="center"/>
        </w:trPr>
        <w:tc>
          <w:tcPr>
            <w:tcW w:w="964" w:type="dxa"/>
          </w:tcPr>
          <w:p w:rsidR="003E12D7" w:rsidRPr="007109E5" w:rsidRDefault="003E12D7" w:rsidP="00696CA9">
            <w:pPr>
              <w:pStyle w:val="CVSpacer"/>
              <w:ind w:left="0" w:right="0"/>
              <w:jc w:val="both"/>
              <w:rPr>
                <w:rFonts w:asciiTheme="minorHAnsi" w:hAnsiTheme="minorHAnsi" w:cstheme="minorHAnsi"/>
                <w:bCs/>
                <w:sz w:val="18"/>
                <w:szCs w:val="18"/>
              </w:rPr>
            </w:pPr>
            <w:r w:rsidRPr="007109E5">
              <w:rPr>
                <w:rFonts w:asciiTheme="minorHAnsi" w:hAnsiTheme="minorHAnsi" w:cstheme="minorHAnsi"/>
                <w:bCs/>
                <w:sz w:val="18"/>
                <w:szCs w:val="18"/>
                <w:lang w:val="yo-NG"/>
              </w:rPr>
              <w:t>Nov91</w:t>
            </w:r>
            <w:r w:rsidRPr="007109E5">
              <w:rPr>
                <w:rFonts w:asciiTheme="minorHAnsi" w:hAnsiTheme="minorHAnsi" w:cstheme="minorHAnsi"/>
                <w:bCs/>
                <w:sz w:val="18"/>
                <w:szCs w:val="18"/>
              </w:rPr>
              <w:t>– Apr02</w:t>
            </w:r>
          </w:p>
          <w:p w:rsidR="003E12D7" w:rsidRPr="007109E5" w:rsidRDefault="003E12D7" w:rsidP="00696CA9">
            <w:pPr>
              <w:pStyle w:val="CVNormal"/>
              <w:ind w:left="0" w:right="0"/>
              <w:jc w:val="both"/>
              <w:rPr>
                <w:rFonts w:asciiTheme="minorHAnsi" w:hAnsiTheme="minorHAnsi" w:cstheme="minorHAnsi"/>
                <w:sz w:val="18"/>
                <w:szCs w:val="18"/>
                <w:lang w:val="en-GB"/>
              </w:rPr>
            </w:pPr>
          </w:p>
        </w:tc>
        <w:tc>
          <w:tcPr>
            <w:tcW w:w="963" w:type="dxa"/>
          </w:tcPr>
          <w:p w:rsidR="003E12D7" w:rsidRPr="007109E5" w:rsidRDefault="003E12D7" w:rsidP="00696CA9">
            <w:pPr>
              <w:pStyle w:val="normaltableau"/>
              <w:spacing w:before="0" w:after="0"/>
              <w:jc w:val="left"/>
              <w:rPr>
                <w:rFonts w:asciiTheme="minorHAnsi" w:hAnsiTheme="minorHAnsi" w:cstheme="minorHAnsi"/>
                <w:bCs/>
                <w:sz w:val="18"/>
                <w:szCs w:val="18"/>
              </w:rPr>
            </w:pPr>
            <w:r w:rsidRPr="007109E5">
              <w:rPr>
                <w:rFonts w:asciiTheme="minorHAnsi" w:hAnsiTheme="minorHAnsi" w:cstheme="minorHAnsi"/>
                <w:sz w:val="18"/>
                <w:szCs w:val="18"/>
              </w:rPr>
              <w:t>Nigeria,</w:t>
            </w:r>
            <w:r w:rsidRPr="007109E5">
              <w:rPr>
                <w:rFonts w:asciiTheme="minorHAnsi" w:hAnsiTheme="minorHAnsi" w:cstheme="minorHAnsi"/>
                <w:bCs/>
                <w:sz w:val="18"/>
                <w:szCs w:val="18"/>
              </w:rPr>
              <w:t>Kwale</w:t>
            </w:r>
          </w:p>
        </w:tc>
        <w:tc>
          <w:tcPr>
            <w:tcW w:w="1872" w:type="dxa"/>
          </w:tcPr>
          <w:p w:rsidR="003E12D7" w:rsidRPr="007109E5" w:rsidRDefault="003E12D7" w:rsidP="00696CA9">
            <w:pPr>
              <w:widowControl w:val="0"/>
              <w:shd w:val="clear" w:color="auto" w:fill="FFFFFF"/>
              <w:rPr>
                <w:rFonts w:asciiTheme="minorHAnsi" w:hAnsiTheme="minorHAnsi" w:cstheme="minorHAnsi"/>
                <w:bCs/>
                <w:sz w:val="18"/>
                <w:szCs w:val="18"/>
              </w:rPr>
            </w:pPr>
            <w:r w:rsidRPr="007109E5">
              <w:rPr>
                <w:rFonts w:asciiTheme="minorHAnsi" w:hAnsiTheme="minorHAnsi" w:cstheme="minorHAnsi"/>
                <w:bCs/>
                <w:sz w:val="18"/>
                <w:szCs w:val="18"/>
              </w:rPr>
              <w:t>OMPCFL, Gomenti Richardson, Director,</w:t>
            </w:r>
          </w:p>
          <w:p w:rsidR="003E12D7" w:rsidRPr="007109E5" w:rsidRDefault="003E12D7" w:rsidP="00696CA9">
            <w:pPr>
              <w:widowControl w:val="0"/>
              <w:shd w:val="clear" w:color="auto" w:fill="FFFFFF"/>
              <w:rPr>
                <w:rFonts w:asciiTheme="minorHAnsi" w:hAnsiTheme="minorHAnsi" w:cstheme="minorHAnsi"/>
                <w:bCs/>
                <w:sz w:val="18"/>
                <w:szCs w:val="18"/>
              </w:rPr>
            </w:pPr>
            <w:r w:rsidRPr="007109E5">
              <w:rPr>
                <w:rFonts w:asciiTheme="minorHAnsi" w:hAnsiTheme="minorHAnsi" w:cstheme="minorHAnsi"/>
                <w:bCs/>
                <w:sz w:val="18"/>
                <w:szCs w:val="18"/>
              </w:rPr>
              <w:t>Tel: 08034864003</w:t>
            </w:r>
          </w:p>
        </w:tc>
        <w:tc>
          <w:tcPr>
            <w:tcW w:w="1276" w:type="dxa"/>
          </w:tcPr>
          <w:p w:rsidR="003E12D7" w:rsidRPr="007109E5" w:rsidRDefault="003E12D7" w:rsidP="00696CA9">
            <w:pPr>
              <w:pStyle w:val="CVSpacer"/>
              <w:ind w:left="0" w:right="0"/>
              <w:jc w:val="both"/>
              <w:rPr>
                <w:rFonts w:asciiTheme="minorHAnsi" w:hAnsiTheme="minorHAnsi" w:cstheme="minorHAnsi"/>
                <w:sz w:val="18"/>
                <w:szCs w:val="18"/>
                <w:lang w:val="en-GB"/>
              </w:rPr>
            </w:pPr>
            <w:r w:rsidRPr="007109E5">
              <w:rPr>
                <w:rFonts w:asciiTheme="minorHAnsi" w:hAnsiTheme="minorHAnsi" w:cstheme="minorHAnsi"/>
                <w:bCs/>
                <w:sz w:val="18"/>
                <w:szCs w:val="18"/>
              </w:rPr>
              <w:t>Farm Manager</w:t>
            </w:r>
          </w:p>
          <w:p w:rsidR="003E12D7" w:rsidRPr="007109E5" w:rsidRDefault="003E12D7" w:rsidP="00696CA9">
            <w:pPr>
              <w:pStyle w:val="CVNormal"/>
              <w:ind w:left="0" w:right="0"/>
              <w:jc w:val="both"/>
              <w:rPr>
                <w:rFonts w:asciiTheme="minorHAnsi" w:hAnsiTheme="minorHAnsi" w:cstheme="minorHAnsi"/>
                <w:bCs/>
                <w:sz w:val="18"/>
                <w:szCs w:val="18"/>
                <w:lang w:val="en-GB"/>
              </w:rPr>
            </w:pPr>
          </w:p>
        </w:tc>
        <w:tc>
          <w:tcPr>
            <w:tcW w:w="11019" w:type="dxa"/>
          </w:tcPr>
          <w:p w:rsidR="003E12D7" w:rsidRPr="007109E5" w:rsidRDefault="003E12D7" w:rsidP="00696CA9">
            <w:pPr>
              <w:widowControl w:val="0"/>
              <w:shd w:val="clear" w:color="auto" w:fill="FFFFFF"/>
              <w:rPr>
                <w:rFonts w:asciiTheme="minorHAnsi" w:hAnsiTheme="minorHAnsi" w:cstheme="minorHAnsi"/>
                <w:bCs/>
                <w:sz w:val="18"/>
                <w:szCs w:val="18"/>
              </w:rPr>
            </w:pPr>
            <w:r w:rsidRPr="007109E5">
              <w:rPr>
                <w:rFonts w:asciiTheme="minorHAnsi" w:hAnsiTheme="minorHAnsi" w:cstheme="minorHAnsi"/>
                <w:bCs/>
                <w:sz w:val="18"/>
                <w:szCs w:val="18"/>
              </w:rPr>
              <w:t>Within the Ormu</w:t>
            </w:r>
            <w:r w:rsidR="007109E5" w:rsidRPr="007109E5">
              <w:rPr>
                <w:rFonts w:asciiTheme="minorHAnsi" w:hAnsiTheme="minorHAnsi" w:cstheme="minorHAnsi"/>
                <w:bCs/>
                <w:sz w:val="18"/>
                <w:szCs w:val="18"/>
              </w:rPr>
              <w:t xml:space="preserve"> </w:t>
            </w:r>
            <w:r w:rsidRPr="007109E5">
              <w:rPr>
                <w:rFonts w:asciiTheme="minorHAnsi" w:hAnsiTheme="minorHAnsi" w:cstheme="minorHAnsi"/>
                <w:b/>
                <w:bCs/>
                <w:sz w:val="18"/>
                <w:szCs w:val="18"/>
              </w:rPr>
              <w:t>Multi-Purpose Cooperative Farmers Limited, joint Venture of SPDC/NNPC/ELF/AGIP</w:t>
            </w:r>
            <w:r w:rsidRPr="007109E5">
              <w:rPr>
                <w:rFonts w:asciiTheme="minorHAnsi" w:hAnsiTheme="minorHAnsi" w:cstheme="minorHAnsi"/>
                <w:bCs/>
                <w:sz w:val="18"/>
                <w:szCs w:val="18"/>
              </w:rPr>
              <w:t>, r</w:t>
            </w:r>
            <w:r w:rsidRPr="007109E5">
              <w:rPr>
                <w:rFonts w:asciiTheme="minorHAnsi" w:hAnsiTheme="minorHAnsi" w:cstheme="minorHAnsi"/>
                <w:sz w:val="18"/>
                <w:szCs w:val="18"/>
              </w:rPr>
              <w:t>esponsible to workers on various hectares of farmlands, in charge of materials allocation and handling, payment of staff salary/overtime and procurement of farm seedlings, fingerlings, animal feeds etc.</w:t>
            </w:r>
          </w:p>
        </w:tc>
      </w:tr>
      <w:tr w:rsidR="003E12D7" w:rsidRPr="007109E5" w:rsidTr="00696CA9">
        <w:trPr>
          <w:trHeight w:val="59"/>
          <w:jc w:val="center"/>
        </w:trPr>
        <w:tc>
          <w:tcPr>
            <w:tcW w:w="964" w:type="dxa"/>
          </w:tcPr>
          <w:p w:rsidR="003E12D7" w:rsidRPr="007109E5" w:rsidRDefault="003E12D7" w:rsidP="00696CA9">
            <w:pPr>
              <w:pStyle w:val="CVSpacer"/>
              <w:ind w:left="0" w:right="0"/>
              <w:jc w:val="both"/>
              <w:rPr>
                <w:rFonts w:asciiTheme="minorHAnsi" w:hAnsiTheme="minorHAnsi" w:cstheme="minorHAnsi"/>
                <w:bCs/>
                <w:sz w:val="18"/>
                <w:szCs w:val="18"/>
              </w:rPr>
            </w:pPr>
            <w:r w:rsidRPr="007109E5">
              <w:rPr>
                <w:rFonts w:asciiTheme="minorHAnsi" w:hAnsiTheme="minorHAnsi" w:cstheme="minorHAnsi"/>
                <w:bCs/>
                <w:sz w:val="18"/>
                <w:szCs w:val="18"/>
              </w:rPr>
              <w:t>Jun.91 – Oct 91</w:t>
            </w:r>
          </w:p>
        </w:tc>
        <w:tc>
          <w:tcPr>
            <w:tcW w:w="963" w:type="dxa"/>
          </w:tcPr>
          <w:p w:rsidR="003E12D7" w:rsidRPr="007109E5" w:rsidRDefault="003E12D7" w:rsidP="00696CA9">
            <w:pPr>
              <w:pStyle w:val="normaltableau"/>
              <w:spacing w:before="0" w:after="0"/>
              <w:jc w:val="left"/>
              <w:rPr>
                <w:rFonts w:asciiTheme="minorHAnsi" w:hAnsiTheme="minorHAnsi" w:cstheme="minorHAnsi"/>
                <w:bCs/>
                <w:sz w:val="18"/>
                <w:szCs w:val="18"/>
              </w:rPr>
            </w:pPr>
            <w:r w:rsidRPr="007109E5">
              <w:rPr>
                <w:rFonts w:asciiTheme="minorHAnsi" w:hAnsiTheme="minorHAnsi" w:cstheme="minorHAnsi"/>
                <w:sz w:val="18"/>
                <w:szCs w:val="18"/>
              </w:rPr>
              <w:t>Nigeria,</w:t>
            </w:r>
            <w:r w:rsidRPr="007109E5">
              <w:rPr>
                <w:rFonts w:asciiTheme="minorHAnsi" w:hAnsiTheme="minorHAnsi" w:cstheme="minorHAnsi"/>
                <w:bCs/>
                <w:sz w:val="18"/>
                <w:szCs w:val="18"/>
              </w:rPr>
              <w:t>Delta</w:t>
            </w:r>
          </w:p>
        </w:tc>
        <w:tc>
          <w:tcPr>
            <w:tcW w:w="1872" w:type="dxa"/>
          </w:tcPr>
          <w:p w:rsidR="003E12D7" w:rsidRPr="007109E5" w:rsidRDefault="003E12D7" w:rsidP="00696CA9">
            <w:pPr>
              <w:pStyle w:val="CVSpacer"/>
              <w:ind w:left="0" w:right="0"/>
              <w:jc w:val="both"/>
              <w:rPr>
                <w:rFonts w:asciiTheme="minorHAnsi" w:hAnsiTheme="minorHAnsi" w:cstheme="minorHAnsi"/>
                <w:bCs/>
                <w:sz w:val="18"/>
                <w:szCs w:val="18"/>
              </w:rPr>
            </w:pPr>
            <w:r w:rsidRPr="007109E5">
              <w:rPr>
                <w:rFonts w:asciiTheme="minorHAnsi" w:hAnsiTheme="minorHAnsi" w:cstheme="minorHAnsi"/>
                <w:bCs/>
                <w:sz w:val="18"/>
                <w:szCs w:val="18"/>
              </w:rPr>
              <w:t>National Population Commission</w:t>
            </w:r>
          </w:p>
        </w:tc>
        <w:tc>
          <w:tcPr>
            <w:tcW w:w="1276" w:type="dxa"/>
          </w:tcPr>
          <w:p w:rsidR="003E12D7" w:rsidRPr="007109E5" w:rsidRDefault="003E12D7" w:rsidP="00696CA9">
            <w:pPr>
              <w:pStyle w:val="CVSpacer"/>
              <w:ind w:left="0" w:right="0"/>
              <w:jc w:val="both"/>
              <w:rPr>
                <w:rFonts w:asciiTheme="minorHAnsi" w:hAnsiTheme="minorHAnsi" w:cstheme="minorHAnsi"/>
                <w:bCs/>
                <w:sz w:val="18"/>
                <w:szCs w:val="18"/>
              </w:rPr>
            </w:pPr>
            <w:r w:rsidRPr="007109E5">
              <w:rPr>
                <w:rFonts w:asciiTheme="minorHAnsi" w:hAnsiTheme="minorHAnsi" w:cstheme="minorHAnsi"/>
                <w:bCs/>
                <w:sz w:val="18"/>
                <w:szCs w:val="18"/>
              </w:rPr>
              <w:t>Enumerator</w:t>
            </w:r>
          </w:p>
        </w:tc>
        <w:tc>
          <w:tcPr>
            <w:tcW w:w="11019" w:type="dxa"/>
          </w:tcPr>
          <w:p w:rsidR="003E12D7" w:rsidRPr="007109E5" w:rsidRDefault="003E12D7" w:rsidP="00696CA9">
            <w:pPr>
              <w:pStyle w:val="normaltableau"/>
              <w:spacing w:before="0" w:after="0"/>
              <w:rPr>
                <w:rFonts w:asciiTheme="minorHAnsi" w:hAnsiTheme="minorHAnsi" w:cstheme="minorHAnsi"/>
                <w:sz w:val="18"/>
                <w:szCs w:val="18"/>
              </w:rPr>
            </w:pPr>
            <w:r w:rsidRPr="007109E5">
              <w:rPr>
                <w:rFonts w:asciiTheme="minorHAnsi" w:hAnsiTheme="minorHAnsi" w:cstheme="minorHAnsi"/>
                <w:sz w:val="18"/>
                <w:szCs w:val="18"/>
              </w:rPr>
              <w:t xml:space="preserve">Interviewing of respondents, Focal Group discuss, Key informant interviews, administering of questionnaires, data entry and drawing of town’s maps. (Based in </w:t>
            </w:r>
            <w:r w:rsidRPr="007109E5">
              <w:rPr>
                <w:rFonts w:asciiTheme="minorHAnsi" w:hAnsiTheme="minorHAnsi" w:cstheme="minorHAnsi"/>
                <w:bCs/>
                <w:sz w:val="18"/>
                <w:szCs w:val="18"/>
              </w:rPr>
              <w:t>Ndokwa West Local Government Area, Kwale, Delta State)</w:t>
            </w:r>
          </w:p>
        </w:tc>
      </w:tr>
    </w:tbl>
    <w:p w:rsidR="003E12D7" w:rsidRPr="007109E5" w:rsidRDefault="003E12D7" w:rsidP="003E12D7">
      <w:pPr>
        <w:numPr>
          <w:ilvl w:val="0"/>
          <w:numId w:val="1"/>
        </w:numPr>
        <w:jc w:val="both"/>
        <w:rPr>
          <w:rFonts w:asciiTheme="minorHAnsi" w:hAnsiTheme="minorHAnsi" w:cstheme="minorHAnsi"/>
          <w:sz w:val="18"/>
          <w:szCs w:val="18"/>
        </w:rPr>
      </w:pPr>
      <w:r w:rsidRPr="007109E5">
        <w:rPr>
          <w:rFonts w:asciiTheme="minorHAnsi" w:hAnsiTheme="minorHAnsi" w:cstheme="minorHAnsi"/>
          <w:b/>
          <w:sz w:val="18"/>
          <w:szCs w:val="18"/>
        </w:rPr>
        <w:t xml:space="preserve">Other relevant information: </w:t>
      </w:r>
    </w:p>
    <w:p w:rsidR="003E12D7" w:rsidRPr="007109E5" w:rsidRDefault="003E12D7" w:rsidP="003E12D7">
      <w:pPr>
        <w:ind w:firstLine="709"/>
        <w:jc w:val="both"/>
        <w:rPr>
          <w:rFonts w:asciiTheme="minorHAnsi" w:hAnsiTheme="minorHAnsi" w:cstheme="minorHAnsi"/>
          <w:sz w:val="18"/>
          <w:szCs w:val="18"/>
        </w:rPr>
      </w:pPr>
      <w:r w:rsidRPr="007109E5">
        <w:rPr>
          <w:rFonts w:asciiTheme="minorHAnsi" w:hAnsiTheme="minorHAnsi" w:cstheme="minorHAnsi"/>
          <w:b/>
          <w:sz w:val="18"/>
          <w:szCs w:val="18"/>
        </w:rPr>
        <w:lastRenderedPageBreak/>
        <w:t>Publications</w:t>
      </w:r>
      <w:r w:rsidRPr="007109E5">
        <w:rPr>
          <w:rFonts w:asciiTheme="minorHAnsi" w:hAnsiTheme="minorHAnsi" w:cstheme="minorHAnsi"/>
          <w:b/>
          <w:sz w:val="18"/>
          <w:szCs w:val="18"/>
          <w:lang w:val="yo-NG"/>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16"/>
      </w:tblGrid>
      <w:tr w:rsidR="003E12D7" w:rsidRPr="007109E5" w:rsidTr="00696CA9">
        <w:tc>
          <w:tcPr>
            <w:tcW w:w="15616" w:type="dxa"/>
            <w:tcBorders>
              <w:top w:val="nil"/>
              <w:left w:val="nil"/>
              <w:bottom w:val="nil"/>
              <w:right w:val="nil"/>
            </w:tcBorders>
          </w:tcPr>
          <w:p w:rsidR="003E12D7" w:rsidRPr="007109E5" w:rsidRDefault="003E12D7" w:rsidP="00696CA9">
            <w:pPr>
              <w:numPr>
                <w:ilvl w:val="0"/>
                <w:numId w:val="3"/>
              </w:numPr>
              <w:ind w:left="0" w:firstLine="0"/>
              <w:jc w:val="both"/>
              <w:rPr>
                <w:rFonts w:asciiTheme="minorHAnsi" w:hAnsiTheme="minorHAnsi" w:cstheme="minorHAnsi"/>
                <w:sz w:val="18"/>
                <w:szCs w:val="18"/>
                <w:lang w:val="yo-NG"/>
              </w:rPr>
            </w:pPr>
            <w:r w:rsidRPr="007109E5">
              <w:rPr>
                <w:rFonts w:asciiTheme="minorHAnsi" w:hAnsiTheme="minorHAnsi" w:cstheme="minorHAnsi"/>
                <w:sz w:val="18"/>
                <w:szCs w:val="18"/>
                <w:lang w:val="yo-NG"/>
              </w:rPr>
              <w:t>Funding and Service Delivery in the Water Sector in Nigeria: A case study of Delta State, M.Sc. thesis, University of Nigeria,  2010</w:t>
            </w:r>
          </w:p>
          <w:p w:rsidR="003E12D7" w:rsidRPr="007109E5" w:rsidRDefault="003E12D7" w:rsidP="00696CA9">
            <w:pPr>
              <w:numPr>
                <w:ilvl w:val="0"/>
                <w:numId w:val="3"/>
              </w:numPr>
              <w:ind w:left="0" w:firstLine="0"/>
              <w:jc w:val="both"/>
              <w:rPr>
                <w:rFonts w:asciiTheme="minorHAnsi" w:hAnsiTheme="minorHAnsi" w:cstheme="minorHAnsi"/>
                <w:sz w:val="18"/>
                <w:szCs w:val="18"/>
                <w:lang w:val="yo-NG"/>
              </w:rPr>
            </w:pPr>
            <w:r w:rsidRPr="007109E5">
              <w:rPr>
                <w:rFonts w:asciiTheme="minorHAnsi" w:hAnsiTheme="minorHAnsi" w:cstheme="minorHAnsi"/>
                <w:sz w:val="18"/>
                <w:szCs w:val="18"/>
              </w:rPr>
              <w:t xml:space="preserve">Building Partnerships and </w:t>
            </w:r>
            <w:r w:rsidRPr="007109E5">
              <w:rPr>
                <w:rFonts w:asciiTheme="minorHAnsi" w:hAnsiTheme="minorHAnsi" w:cstheme="minorHAnsi"/>
                <w:sz w:val="18"/>
                <w:szCs w:val="18"/>
                <w:lang w:val="yo-NG"/>
              </w:rPr>
              <w:t xml:space="preserve">Country </w:t>
            </w:r>
            <w:r w:rsidRPr="007109E5">
              <w:rPr>
                <w:rFonts w:asciiTheme="minorHAnsi" w:hAnsiTheme="minorHAnsi" w:cstheme="minorHAnsi"/>
                <w:sz w:val="18"/>
                <w:szCs w:val="18"/>
              </w:rPr>
              <w:t>Coalition</w:t>
            </w:r>
            <w:r w:rsidRPr="007109E5">
              <w:rPr>
                <w:rFonts w:asciiTheme="minorHAnsi" w:hAnsiTheme="minorHAnsi" w:cstheme="minorHAnsi"/>
                <w:sz w:val="18"/>
                <w:szCs w:val="18"/>
                <w:lang w:val="yo-NG"/>
              </w:rPr>
              <w:t>on</w:t>
            </w:r>
            <w:r w:rsidRPr="007109E5">
              <w:rPr>
                <w:rFonts w:asciiTheme="minorHAnsi" w:hAnsiTheme="minorHAnsi" w:cstheme="minorHAnsi"/>
                <w:sz w:val="18"/>
                <w:szCs w:val="18"/>
              </w:rPr>
              <w:t xml:space="preserve">s </w:t>
            </w:r>
            <w:r w:rsidRPr="007109E5">
              <w:rPr>
                <w:rFonts w:asciiTheme="minorHAnsi" w:hAnsiTheme="minorHAnsi" w:cstheme="minorHAnsi"/>
                <w:sz w:val="18"/>
                <w:szCs w:val="18"/>
                <w:lang w:val="yo-NG"/>
              </w:rPr>
              <w:t xml:space="preserve">for Transparency and Accountability in Water Sector in Nigeria. Paper presented; World Water Week, Stockholm, Sweden, 2009 </w:t>
            </w:r>
          </w:p>
          <w:p w:rsidR="003E12D7" w:rsidRPr="007109E5" w:rsidRDefault="003E12D7" w:rsidP="00696CA9">
            <w:pPr>
              <w:numPr>
                <w:ilvl w:val="0"/>
                <w:numId w:val="3"/>
              </w:numPr>
              <w:ind w:left="0" w:firstLine="0"/>
              <w:jc w:val="both"/>
              <w:rPr>
                <w:rFonts w:asciiTheme="minorHAnsi" w:hAnsiTheme="minorHAnsi" w:cstheme="minorHAnsi"/>
                <w:sz w:val="18"/>
                <w:szCs w:val="18"/>
                <w:lang w:val="yo-NG"/>
              </w:rPr>
            </w:pPr>
            <w:r w:rsidRPr="007109E5">
              <w:rPr>
                <w:rFonts w:asciiTheme="minorHAnsi" w:hAnsiTheme="minorHAnsi" w:cstheme="minorHAnsi"/>
                <w:sz w:val="18"/>
                <w:szCs w:val="18"/>
                <w:lang w:val="yo-NG"/>
              </w:rPr>
              <w:t>Socio Movement for Advocacy on Transparency, Integrity and Accountability in Water Sector in Nigeria. (Publication in Process)</w:t>
            </w:r>
          </w:p>
          <w:p w:rsidR="003E12D7" w:rsidRPr="007109E5" w:rsidRDefault="003E12D7" w:rsidP="00696CA9">
            <w:pPr>
              <w:numPr>
                <w:ilvl w:val="0"/>
                <w:numId w:val="3"/>
              </w:numPr>
              <w:ind w:left="0" w:firstLine="0"/>
              <w:jc w:val="both"/>
              <w:rPr>
                <w:rFonts w:asciiTheme="minorHAnsi" w:hAnsiTheme="minorHAnsi" w:cstheme="minorHAnsi"/>
                <w:sz w:val="18"/>
                <w:szCs w:val="18"/>
                <w:lang w:val="yo-NG"/>
              </w:rPr>
            </w:pPr>
            <w:r w:rsidRPr="007109E5">
              <w:rPr>
                <w:rFonts w:asciiTheme="minorHAnsi" w:hAnsiTheme="minorHAnsi" w:cstheme="minorHAnsi"/>
                <w:sz w:val="18"/>
                <w:szCs w:val="18"/>
                <w:lang w:val="yo-NG"/>
              </w:rPr>
              <w:t xml:space="preserve">The Impact of Project Monitoring on Water and Sanitation Sector. A case study of Delta State,  M.Sc. theses, Delta State University, 2012  </w:t>
            </w:r>
          </w:p>
          <w:p w:rsidR="003E12D7" w:rsidRPr="007109E5" w:rsidRDefault="003E12D7" w:rsidP="00696CA9">
            <w:pPr>
              <w:numPr>
                <w:ilvl w:val="0"/>
                <w:numId w:val="1"/>
              </w:numPr>
              <w:jc w:val="both"/>
              <w:rPr>
                <w:rFonts w:asciiTheme="minorHAnsi" w:hAnsiTheme="minorHAnsi" w:cstheme="minorHAnsi"/>
                <w:b/>
                <w:sz w:val="18"/>
                <w:szCs w:val="18"/>
                <w:lang w:val="yo-NG"/>
              </w:rPr>
            </w:pPr>
          </w:p>
        </w:tc>
      </w:tr>
    </w:tbl>
    <w:p w:rsidR="003E12D7" w:rsidRPr="007109E5" w:rsidRDefault="003E12D7" w:rsidP="003E12D7">
      <w:pPr>
        <w:ind w:firstLine="709"/>
        <w:rPr>
          <w:rFonts w:asciiTheme="minorHAnsi" w:hAnsiTheme="minorHAnsi" w:cstheme="minorHAnsi"/>
          <w:sz w:val="18"/>
          <w:szCs w:val="18"/>
          <w:lang w:val="yo-NG"/>
        </w:rPr>
      </w:pPr>
      <w:r w:rsidRPr="007109E5">
        <w:rPr>
          <w:rFonts w:asciiTheme="minorHAnsi" w:hAnsiTheme="minorHAnsi" w:cstheme="minorHAnsi"/>
          <w:b/>
          <w:bCs/>
          <w:sz w:val="18"/>
          <w:szCs w:val="18"/>
        </w:rPr>
        <w:t>Relevant Conferences, Trainings &amp; Workshops:</w:t>
      </w:r>
    </w:p>
    <w:tbl>
      <w:tblPr>
        <w:tblW w:w="15757" w:type="dxa"/>
        <w:jc w:val="center"/>
        <w:tblLayout w:type="fixed"/>
        <w:tblLook w:val="00A0"/>
      </w:tblPr>
      <w:tblGrid>
        <w:gridCol w:w="22"/>
        <w:gridCol w:w="7153"/>
        <w:gridCol w:w="851"/>
        <w:gridCol w:w="7731"/>
      </w:tblGrid>
      <w:tr w:rsidR="003E12D7" w:rsidRPr="007109E5" w:rsidTr="00696CA9">
        <w:trPr>
          <w:cantSplit/>
          <w:jc w:val="center"/>
        </w:trPr>
        <w:tc>
          <w:tcPr>
            <w:tcW w:w="7175" w:type="dxa"/>
            <w:gridSpan w:val="2"/>
          </w:tcPr>
          <w:p w:rsidR="003E12D7" w:rsidRPr="007109E5" w:rsidRDefault="003E12D7" w:rsidP="00696CA9">
            <w:pPr>
              <w:rPr>
                <w:rFonts w:asciiTheme="minorHAnsi" w:hAnsiTheme="minorHAnsi" w:cstheme="minorHAnsi"/>
                <w:bCs/>
                <w:sz w:val="18"/>
                <w:szCs w:val="18"/>
                <w:lang w:val="yo-NG"/>
              </w:rPr>
            </w:pPr>
            <w:r w:rsidRPr="007109E5">
              <w:rPr>
                <w:rFonts w:asciiTheme="minorHAnsi" w:hAnsiTheme="minorHAnsi" w:cstheme="minorHAnsi"/>
                <w:sz w:val="18"/>
                <w:szCs w:val="18"/>
              </w:rPr>
              <w:t>Community</w:t>
            </w:r>
            <w:r w:rsidRPr="007109E5">
              <w:rPr>
                <w:rFonts w:asciiTheme="minorHAnsi" w:hAnsiTheme="minorHAnsi" w:cstheme="minorHAnsi"/>
                <w:sz w:val="18"/>
                <w:szCs w:val="18"/>
                <w:lang w:val="yo-NG"/>
              </w:rPr>
              <w:t>-</w:t>
            </w:r>
            <w:r w:rsidRPr="007109E5">
              <w:rPr>
                <w:rFonts w:asciiTheme="minorHAnsi" w:hAnsiTheme="minorHAnsi" w:cstheme="minorHAnsi"/>
                <w:sz w:val="18"/>
                <w:szCs w:val="18"/>
              </w:rPr>
              <w:t>Led Total Sanitation</w:t>
            </w:r>
            <w:r w:rsidRPr="007109E5">
              <w:rPr>
                <w:rFonts w:asciiTheme="minorHAnsi" w:hAnsiTheme="minorHAnsi" w:cstheme="minorHAnsi"/>
                <w:sz w:val="18"/>
                <w:szCs w:val="18"/>
                <w:lang w:val="yo-NG"/>
              </w:rPr>
              <w:t>(CLTS)</w:t>
            </w:r>
          </w:p>
        </w:tc>
        <w:tc>
          <w:tcPr>
            <w:tcW w:w="851" w:type="dxa"/>
          </w:tcPr>
          <w:p w:rsidR="003E12D7" w:rsidRPr="007109E5" w:rsidRDefault="003E12D7" w:rsidP="00696CA9">
            <w:pPr>
              <w:rPr>
                <w:rFonts w:asciiTheme="minorHAnsi" w:hAnsiTheme="minorHAnsi" w:cstheme="minorHAnsi"/>
                <w:bCs/>
                <w:sz w:val="18"/>
                <w:szCs w:val="18"/>
                <w:lang w:val="yo-NG"/>
              </w:rPr>
            </w:pPr>
            <w:r w:rsidRPr="007109E5">
              <w:rPr>
                <w:rFonts w:asciiTheme="minorHAnsi" w:hAnsiTheme="minorHAnsi" w:cstheme="minorHAnsi"/>
                <w:bCs/>
                <w:sz w:val="18"/>
                <w:szCs w:val="18"/>
                <w:lang w:val="fr-FR"/>
              </w:rPr>
              <w:t xml:space="preserve">May </w:t>
            </w:r>
            <w:r w:rsidRPr="007109E5">
              <w:rPr>
                <w:rFonts w:asciiTheme="minorHAnsi" w:hAnsiTheme="minorHAnsi" w:cstheme="minorHAnsi"/>
                <w:bCs/>
                <w:sz w:val="18"/>
                <w:szCs w:val="18"/>
                <w:lang w:val="yo-NG"/>
              </w:rPr>
              <w:t>12</w:t>
            </w:r>
          </w:p>
        </w:tc>
        <w:tc>
          <w:tcPr>
            <w:tcW w:w="7731" w:type="dxa"/>
          </w:tcPr>
          <w:p w:rsidR="003E12D7" w:rsidRPr="007109E5" w:rsidRDefault="003E12D7" w:rsidP="00696CA9">
            <w:pPr>
              <w:rPr>
                <w:rFonts w:asciiTheme="minorHAnsi" w:hAnsiTheme="minorHAnsi" w:cstheme="minorHAnsi"/>
                <w:b/>
                <w:bCs/>
                <w:sz w:val="18"/>
                <w:szCs w:val="18"/>
              </w:rPr>
            </w:pPr>
            <w:r w:rsidRPr="007109E5">
              <w:rPr>
                <w:rFonts w:asciiTheme="minorHAnsi" w:hAnsiTheme="minorHAnsi" w:cstheme="minorHAnsi"/>
                <w:b/>
                <w:bCs/>
                <w:sz w:val="18"/>
                <w:szCs w:val="18"/>
              </w:rPr>
              <w:t>UNICEF</w:t>
            </w:r>
            <w:r w:rsidRPr="007109E5">
              <w:rPr>
                <w:rFonts w:asciiTheme="minorHAnsi" w:hAnsiTheme="minorHAnsi" w:cstheme="minorHAnsi"/>
                <w:b/>
                <w:bCs/>
                <w:sz w:val="18"/>
                <w:szCs w:val="18"/>
                <w:lang w:val="yo-NG"/>
              </w:rPr>
              <w:t>, B - Field Office, Nigeria</w:t>
            </w:r>
          </w:p>
        </w:tc>
      </w:tr>
      <w:tr w:rsidR="003E12D7" w:rsidRPr="007109E5" w:rsidTr="00696CA9">
        <w:trPr>
          <w:cantSplit/>
          <w:jc w:val="center"/>
        </w:trPr>
        <w:tc>
          <w:tcPr>
            <w:tcW w:w="7175" w:type="dxa"/>
            <w:gridSpan w:val="2"/>
          </w:tcPr>
          <w:p w:rsidR="003E12D7" w:rsidRPr="007109E5" w:rsidRDefault="003E12D7" w:rsidP="00696CA9">
            <w:pPr>
              <w:rPr>
                <w:rFonts w:asciiTheme="minorHAnsi" w:hAnsiTheme="minorHAnsi" w:cstheme="minorHAnsi"/>
                <w:bCs/>
                <w:sz w:val="18"/>
                <w:szCs w:val="18"/>
              </w:rPr>
            </w:pPr>
            <w:r w:rsidRPr="007109E5">
              <w:rPr>
                <w:rFonts w:asciiTheme="minorHAnsi" w:eastAsia="Calibri" w:hAnsiTheme="minorHAnsi" w:cstheme="minorHAnsi"/>
                <w:bCs/>
                <w:sz w:val="18"/>
                <w:szCs w:val="18"/>
                <w:lang w:eastAsia="en-US"/>
              </w:rPr>
              <w:t>The Water, Energy and Food Security Nexus - Solutions for the Green Economy</w:t>
            </w:r>
          </w:p>
        </w:tc>
        <w:tc>
          <w:tcPr>
            <w:tcW w:w="851" w:type="dxa"/>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Cs/>
                <w:sz w:val="18"/>
                <w:szCs w:val="18"/>
              </w:rPr>
              <w:t>Nov. 11</w:t>
            </w:r>
          </w:p>
        </w:tc>
        <w:tc>
          <w:tcPr>
            <w:tcW w:w="7731" w:type="dxa"/>
          </w:tcPr>
          <w:p w:rsidR="003E12D7" w:rsidRPr="007109E5" w:rsidRDefault="003E12D7" w:rsidP="00696CA9">
            <w:pPr>
              <w:pStyle w:val="Default"/>
              <w:rPr>
                <w:rFonts w:asciiTheme="minorHAnsi" w:hAnsiTheme="minorHAnsi" w:cstheme="minorHAnsi"/>
                <w:bCs/>
                <w:color w:val="auto"/>
                <w:sz w:val="18"/>
                <w:szCs w:val="18"/>
              </w:rPr>
            </w:pPr>
            <w:r w:rsidRPr="007109E5">
              <w:rPr>
                <w:rFonts w:asciiTheme="minorHAnsi" w:eastAsia="Calibri" w:hAnsiTheme="minorHAnsi" w:cstheme="minorHAnsi"/>
                <w:b/>
                <w:color w:val="auto"/>
                <w:sz w:val="18"/>
                <w:szCs w:val="18"/>
              </w:rPr>
              <w:t>The German Federal Government:</w:t>
            </w:r>
          </w:p>
        </w:tc>
      </w:tr>
      <w:tr w:rsidR="003E12D7" w:rsidRPr="007109E5" w:rsidTr="00696CA9">
        <w:trPr>
          <w:cantSplit/>
          <w:trHeight w:val="85"/>
          <w:jc w:val="center"/>
        </w:trPr>
        <w:tc>
          <w:tcPr>
            <w:tcW w:w="7175" w:type="dxa"/>
            <w:gridSpan w:val="2"/>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Cs/>
                <w:sz w:val="18"/>
                <w:szCs w:val="18"/>
              </w:rPr>
              <w:t>Integrity Pack</w:t>
            </w:r>
          </w:p>
        </w:tc>
        <w:tc>
          <w:tcPr>
            <w:tcW w:w="851" w:type="dxa"/>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Cs/>
                <w:sz w:val="18"/>
                <w:szCs w:val="18"/>
              </w:rPr>
              <w:t>Nov. 09</w:t>
            </w:r>
          </w:p>
        </w:tc>
        <w:tc>
          <w:tcPr>
            <w:tcW w:w="7731" w:type="dxa"/>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
                <w:bCs/>
                <w:sz w:val="18"/>
                <w:szCs w:val="18"/>
              </w:rPr>
              <w:t>Transparency International &amp;, Water Integrity Network</w:t>
            </w:r>
            <w:r w:rsidRPr="007109E5">
              <w:rPr>
                <w:rFonts w:asciiTheme="minorHAnsi" w:hAnsiTheme="minorHAnsi" w:cstheme="minorHAnsi"/>
                <w:bCs/>
                <w:sz w:val="18"/>
                <w:szCs w:val="18"/>
              </w:rPr>
              <w:t xml:space="preserve"> Berlin, Germany</w:t>
            </w:r>
          </w:p>
        </w:tc>
      </w:tr>
      <w:tr w:rsidR="003E12D7" w:rsidRPr="007109E5" w:rsidTr="00696CA9">
        <w:trPr>
          <w:cantSplit/>
          <w:jc w:val="center"/>
        </w:trPr>
        <w:tc>
          <w:tcPr>
            <w:tcW w:w="7175" w:type="dxa"/>
            <w:gridSpan w:val="2"/>
          </w:tcPr>
          <w:p w:rsidR="003E12D7" w:rsidRPr="007109E5" w:rsidRDefault="003E12D7" w:rsidP="00696CA9">
            <w:pPr>
              <w:autoSpaceDE w:val="0"/>
              <w:autoSpaceDN w:val="0"/>
              <w:adjustRightInd w:val="0"/>
              <w:rPr>
                <w:rFonts w:asciiTheme="minorHAnsi" w:hAnsiTheme="minorHAnsi" w:cstheme="minorHAnsi"/>
                <w:sz w:val="18"/>
                <w:szCs w:val="18"/>
                <w:lang w:eastAsia="en-US"/>
              </w:rPr>
            </w:pPr>
            <w:r w:rsidRPr="007109E5">
              <w:rPr>
                <w:rFonts w:asciiTheme="minorHAnsi" w:hAnsiTheme="minorHAnsi" w:cstheme="minorHAnsi"/>
                <w:bCs/>
                <w:sz w:val="18"/>
                <w:szCs w:val="18"/>
              </w:rPr>
              <w:t xml:space="preserve">EU-INSIDE Direct Capacity Building Training </w:t>
            </w:r>
          </w:p>
        </w:tc>
        <w:tc>
          <w:tcPr>
            <w:tcW w:w="851" w:type="dxa"/>
          </w:tcPr>
          <w:p w:rsidR="003E12D7" w:rsidRPr="007109E5" w:rsidRDefault="003E12D7" w:rsidP="00696CA9">
            <w:pPr>
              <w:rPr>
                <w:rFonts w:asciiTheme="minorHAnsi" w:hAnsiTheme="minorHAnsi" w:cstheme="minorHAnsi"/>
                <w:sz w:val="18"/>
                <w:szCs w:val="18"/>
              </w:rPr>
            </w:pPr>
            <w:r w:rsidRPr="007109E5">
              <w:rPr>
                <w:rFonts w:asciiTheme="minorHAnsi" w:hAnsiTheme="minorHAnsi" w:cstheme="minorHAnsi"/>
                <w:sz w:val="18"/>
                <w:szCs w:val="18"/>
              </w:rPr>
              <w:t>Nov. 10</w:t>
            </w:r>
          </w:p>
        </w:tc>
        <w:tc>
          <w:tcPr>
            <w:tcW w:w="7731" w:type="dxa"/>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
                <w:bCs/>
                <w:sz w:val="18"/>
                <w:szCs w:val="18"/>
              </w:rPr>
              <w:t>EU-INSIDE, Calabar, Nigeria</w:t>
            </w:r>
            <w:r w:rsidRPr="007109E5">
              <w:rPr>
                <w:rFonts w:asciiTheme="minorHAnsi" w:hAnsiTheme="minorHAnsi" w:cstheme="minorHAnsi"/>
                <w:bCs/>
                <w:sz w:val="18"/>
                <w:szCs w:val="18"/>
              </w:rPr>
              <w:t>.</w:t>
            </w:r>
          </w:p>
        </w:tc>
      </w:tr>
      <w:tr w:rsidR="003E12D7" w:rsidRPr="007109E5" w:rsidTr="00696CA9">
        <w:trPr>
          <w:cantSplit/>
          <w:jc w:val="center"/>
        </w:trPr>
        <w:tc>
          <w:tcPr>
            <w:tcW w:w="7175" w:type="dxa"/>
            <w:gridSpan w:val="2"/>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Cs/>
                <w:sz w:val="18"/>
                <w:szCs w:val="18"/>
              </w:rPr>
              <w:t>World Water Week, August, 2009.</w:t>
            </w:r>
          </w:p>
        </w:tc>
        <w:tc>
          <w:tcPr>
            <w:tcW w:w="851" w:type="dxa"/>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Cs/>
                <w:sz w:val="18"/>
                <w:szCs w:val="18"/>
              </w:rPr>
              <w:t>Aug. 09</w:t>
            </w:r>
          </w:p>
        </w:tc>
        <w:tc>
          <w:tcPr>
            <w:tcW w:w="7731" w:type="dxa"/>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
                <w:bCs/>
                <w:sz w:val="18"/>
                <w:szCs w:val="18"/>
              </w:rPr>
              <w:t>Swedish International Water Institute (SIWI),</w:t>
            </w:r>
            <w:r w:rsidRPr="007109E5">
              <w:rPr>
                <w:rFonts w:asciiTheme="minorHAnsi" w:hAnsiTheme="minorHAnsi" w:cstheme="minorHAnsi"/>
                <w:bCs/>
                <w:sz w:val="18"/>
                <w:szCs w:val="18"/>
              </w:rPr>
              <w:t xml:space="preserve"> Stockholm, Sweden</w:t>
            </w:r>
          </w:p>
        </w:tc>
      </w:tr>
      <w:tr w:rsidR="003E12D7" w:rsidRPr="007109E5" w:rsidTr="00696CA9">
        <w:trPr>
          <w:cantSplit/>
          <w:trHeight w:val="85"/>
          <w:jc w:val="center"/>
        </w:trPr>
        <w:tc>
          <w:tcPr>
            <w:tcW w:w="7175" w:type="dxa"/>
            <w:gridSpan w:val="2"/>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Cs/>
                <w:sz w:val="18"/>
                <w:szCs w:val="18"/>
              </w:rPr>
              <w:t xml:space="preserve">Strengthening Transparency, Integrity and Accountability: Preventing corruption </w:t>
            </w:r>
          </w:p>
        </w:tc>
        <w:tc>
          <w:tcPr>
            <w:tcW w:w="851" w:type="dxa"/>
          </w:tcPr>
          <w:p w:rsidR="003E12D7" w:rsidRPr="007109E5" w:rsidRDefault="003E12D7" w:rsidP="00696CA9">
            <w:pPr>
              <w:rPr>
                <w:rFonts w:asciiTheme="minorHAnsi" w:hAnsiTheme="minorHAnsi" w:cstheme="minorHAnsi"/>
                <w:sz w:val="18"/>
                <w:szCs w:val="18"/>
              </w:rPr>
            </w:pPr>
            <w:r w:rsidRPr="007109E5">
              <w:rPr>
                <w:rFonts w:asciiTheme="minorHAnsi" w:hAnsiTheme="minorHAnsi" w:cstheme="minorHAnsi"/>
                <w:sz w:val="18"/>
                <w:szCs w:val="18"/>
              </w:rPr>
              <w:t>Feb. 09</w:t>
            </w:r>
          </w:p>
        </w:tc>
        <w:tc>
          <w:tcPr>
            <w:tcW w:w="7731" w:type="dxa"/>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
                <w:bCs/>
                <w:sz w:val="18"/>
                <w:szCs w:val="18"/>
              </w:rPr>
              <w:t>IRC-International Water and Sanitation Centre</w:t>
            </w:r>
            <w:r w:rsidRPr="007109E5">
              <w:rPr>
                <w:rFonts w:asciiTheme="minorHAnsi" w:hAnsiTheme="minorHAnsi" w:cstheme="minorHAnsi"/>
                <w:bCs/>
                <w:sz w:val="18"/>
                <w:szCs w:val="18"/>
              </w:rPr>
              <w:t>, The Hague, The Netherlands.</w:t>
            </w:r>
          </w:p>
        </w:tc>
      </w:tr>
      <w:tr w:rsidR="003E12D7" w:rsidRPr="007109E5" w:rsidTr="00696CA9">
        <w:trPr>
          <w:cantSplit/>
          <w:trHeight w:val="85"/>
          <w:jc w:val="center"/>
        </w:trPr>
        <w:tc>
          <w:tcPr>
            <w:tcW w:w="7175" w:type="dxa"/>
            <w:gridSpan w:val="2"/>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Cs/>
                <w:sz w:val="18"/>
                <w:szCs w:val="18"/>
              </w:rPr>
              <w:t>Strategic Framework for Action 2009-2015</w:t>
            </w:r>
          </w:p>
        </w:tc>
        <w:tc>
          <w:tcPr>
            <w:tcW w:w="851" w:type="dxa"/>
          </w:tcPr>
          <w:p w:rsidR="003E12D7" w:rsidRPr="007109E5" w:rsidRDefault="003E12D7" w:rsidP="00696CA9">
            <w:pPr>
              <w:rPr>
                <w:rFonts w:asciiTheme="minorHAnsi" w:hAnsiTheme="minorHAnsi" w:cstheme="minorHAnsi"/>
                <w:sz w:val="18"/>
                <w:szCs w:val="18"/>
              </w:rPr>
            </w:pPr>
            <w:r w:rsidRPr="007109E5">
              <w:rPr>
                <w:rFonts w:asciiTheme="minorHAnsi" w:hAnsiTheme="minorHAnsi" w:cstheme="minorHAnsi"/>
                <w:sz w:val="18"/>
                <w:szCs w:val="18"/>
              </w:rPr>
              <w:t>Feb. 09</w:t>
            </w:r>
          </w:p>
        </w:tc>
        <w:tc>
          <w:tcPr>
            <w:tcW w:w="7731" w:type="dxa"/>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
                <w:bCs/>
                <w:sz w:val="18"/>
                <w:szCs w:val="18"/>
              </w:rPr>
              <w:t>Water Integrity Network</w:t>
            </w:r>
            <w:r w:rsidRPr="007109E5">
              <w:rPr>
                <w:rFonts w:asciiTheme="minorHAnsi" w:hAnsiTheme="minorHAnsi" w:cstheme="minorHAnsi"/>
                <w:bCs/>
                <w:sz w:val="18"/>
                <w:szCs w:val="18"/>
              </w:rPr>
              <w:t>, GTZ office, EschbornSud, Germany.</w:t>
            </w:r>
          </w:p>
        </w:tc>
      </w:tr>
      <w:tr w:rsidR="003E12D7" w:rsidRPr="007109E5" w:rsidTr="00696CA9">
        <w:trPr>
          <w:cantSplit/>
          <w:trHeight w:val="85"/>
          <w:jc w:val="center"/>
        </w:trPr>
        <w:tc>
          <w:tcPr>
            <w:tcW w:w="7175" w:type="dxa"/>
            <w:gridSpan w:val="2"/>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Cs/>
                <w:sz w:val="18"/>
                <w:szCs w:val="18"/>
              </w:rPr>
              <w:t>African Regional Training of Trainers in Understanding Gender in Integrated Water Resources Management in Nigeria.</w:t>
            </w:r>
          </w:p>
        </w:tc>
        <w:tc>
          <w:tcPr>
            <w:tcW w:w="851" w:type="dxa"/>
          </w:tcPr>
          <w:p w:rsidR="003E12D7" w:rsidRPr="007109E5" w:rsidRDefault="003E12D7" w:rsidP="00696CA9">
            <w:pPr>
              <w:rPr>
                <w:rFonts w:asciiTheme="minorHAnsi" w:hAnsiTheme="minorHAnsi" w:cstheme="minorHAnsi"/>
                <w:sz w:val="18"/>
                <w:szCs w:val="18"/>
              </w:rPr>
            </w:pPr>
            <w:r w:rsidRPr="007109E5">
              <w:rPr>
                <w:rFonts w:asciiTheme="minorHAnsi" w:hAnsiTheme="minorHAnsi" w:cstheme="minorHAnsi"/>
                <w:sz w:val="18"/>
                <w:szCs w:val="18"/>
              </w:rPr>
              <w:t>Sep.08</w:t>
            </w:r>
          </w:p>
        </w:tc>
        <w:tc>
          <w:tcPr>
            <w:tcW w:w="7731" w:type="dxa"/>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
                <w:bCs/>
                <w:sz w:val="18"/>
                <w:szCs w:val="18"/>
              </w:rPr>
              <w:t>Gender and Water Alliance</w:t>
            </w:r>
            <w:r w:rsidRPr="007109E5">
              <w:rPr>
                <w:rFonts w:asciiTheme="minorHAnsi" w:hAnsiTheme="minorHAnsi" w:cstheme="minorHAnsi"/>
                <w:bCs/>
                <w:sz w:val="18"/>
                <w:szCs w:val="18"/>
              </w:rPr>
              <w:t>, Netherlands.</w:t>
            </w:r>
          </w:p>
        </w:tc>
      </w:tr>
      <w:tr w:rsidR="003E12D7" w:rsidRPr="007109E5" w:rsidTr="00696CA9">
        <w:trPr>
          <w:cantSplit/>
          <w:trHeight w:val="85"/>
          <w:jc w:val="center"/>
        </w:trPr>
        <w:tc>
          <w:tcPr>
            <w:tcW w:w="7175" w:type="dxa"/>
            <w:gridSpan w:val="2"/>
          </w:tcPr>
          <w:p w:rsidR="003E12D7" w:rsidRPr="007109E5" w:rsidRDefault="003E12D7" w:rsidP="00696CA9">
            <w:pPr>
              <w:rPr>
                <w:rFonts w:asciiTheme="minorHAnsi" w:hAnsiTheme="minorHAnsi" w:cstheme="minorHAnsi"/>
                <w:sz w:val="18"/>
                <w:szCs w:val="18"/>
              </w:rPr>
            </w:pPr>
            <w:r w:rsidRPr="007109E5">
              <w:rPr>
                <w:rFonts w:asciiTheme="minorHAnsi" w:hAnsiTheme="minorHAnsi" w:cstheme="minorHAnsi"/>
                <w:bCs/>
                <w:sz w:val="18"/>
                <w:szCs w:val="18"/>
              </w:rPr>
              <w:t>African Regional Workshop Transparency and Accountability in WSS Service Delivery</w:t>
            </w:r>
          </w:p>
        </w:tc>
        <w:tc>
          <w:tcPr>
            <w:tcW w:w="851" w:type="dxa"/>
          </w:tcPr>
          <w:p w:rsidR="003E12D7" w:rsidRPr="007109E5" w:rsidRDefault="003E12D7" w:rsidP="00696CA9">
            <w:pPr>
              <w:rPr>
                <w:rFonts w:asciiTheme="minorHAnsi" w:hAnsiTheme="minorHAnsi" w:cstheme="minorHAnsi"/>
                <w:sz w:val="18"/>
                <w:szCs w:val="18"/>
              </w:rPr>
            </w:pPr>
            <w:r w:rsidRPr="007109E5">
              <w:rPr>
                <w:rFonts w:asciiTheme="minorHAnsi" w:hAnsiTheme="minorHAnsi" w:cstheme="minorHAnsi"/>
                <w:sz w:val="18"/>
                <w:szCs w:val="18"/>
              </w:rPr>
              <w:t>Sep.07</w:t>
            </w:r>
          </w:p>
        </w:tc>
        <w:tc>
          <w:tcPr>
            <w:tcW w:w="7731" w:type="dxa"/>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
                <w:bCs/>
                <w:sz w:val="18"/>
                <w:szCs w:val="18"/>
              </w:rPr>
              <w:t>Transparency International, International Water Resources Centre</w:t>
            </w:r>
            <w:r w:rsidRPr="007109E5">
              <w:rPr>
                <w:rFonts w:asciiTheme="minorHAnsi" w:hAnsiTheme="minorHAnsi" w:cstheme="minorHAnsi"/>
                <w:bCs/>
                <w:sz w:val="18"/>
                <w:szCs w:val="18"/>
              </w:rPr>
              <w:t>, Swedish Water House, TREND &amp; Water Integrity Network, Ghana.</w:t>
            </w:r>
          </w:p>
        </w:tc>
      </w:tr>
      <w:tr w:rsidR="003E12D7" w:rsidRPr="007109E5" w:rsidTr="00696CA9">
        <w:trPr>
          <w:gridBefore w:val="1"/>
          <w:wBefore w:w="22" w:type="dxa"/>
          <w:cantSplit/>
          <w:jc w:val="center"/>
        </w:trPr>
        <w:tc>
          <w:tcPr>
            <w:tcW w:w="7153" w:type="dxa"/>
          </w:tcPr>
          <w:p w:rsidR="003E12D7" w:rsidRPr="007109E5" w:rsidRDefault="003E12D7" w:rsidP="00696CA9">
            <w:pPr>
              <w:rPr>
                <w:rFonts w:asciiTheme="minorHAnsi" w:hAnsiTheme="minorHAnsi" w:cstheme="minorHAnsi"/>
                <w:sz w:val="18"/>
                <w:szCs w:val="18"/>
              </w:rPr>
            </w:pPr>
            <w:r w:rsidRPr="007109E5">
              <w:rPr>
                <w:rFonts w:asciiTheme="minorHAnsi" w:hAnsiTheme="minorHAnsi" w:cstheme="minorHAnsi"/>
                <w:bCs/>
                <w:sz w:val="18"/>
                <w:szCs w:val="18"/>
              </w:rPr>
              <w:t>Effective Leadership and Coordination</w:t>
            </w:r>
          </w:p>
        </w:tc>
        <w:tc>
          <w:tcPr>
            <w:tcW w:w="851" w:type="dxa"/>
          </w:tcPr>
          <w:p w:rsidR="003E12D7" w:rsidRPr="007109E5" w:rsidRDefault="003E12D7" w:rsidP="00696CA9">
            <w:pPr>
              <w:rPr>
                <w:rFonts w:asciiTheme="minorHAnsi" w:hAnsiTheme="minorHAnsi" w:cstheme="minorHAnsi"/>
                <w:sz w:val="18"/>
                <w:szCs w:val="18"/>
              </w:rPr>
            </w:pPr>
            <w:r w:rsidRPr="007109E5">
              <w:rPr>
                <w:rFonts w:asciiTheme="minorHAnsi" w:hAnsiTheme="minorHAnsi" w:cstheme="minorHAnsi"/>
                <w:sz w:val="18"/>
                <w:szCs w:val="18"/>
              </w:rPr>
              <w:t>Jun.06</w:t>
            </w:r>
          </w:p>
        </w:tc>
        <w:tc>
          <w:tcPr>
            <w:tcW w:w="7731" w:type="dxa"/>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
                <w:bCs/>
                <w:sz w:val="18"/>
                <w:szCs w:val="18"/>
              </w:rPr>
              <w:t>National Institute of Water Recourses (NIWR</w:t>
            </w:r>
            <w:r w:rsidRPr="007109E5">
              <w:rPr>
                <w:rFonts w:asciiTheme="minorHAnsi" w:hAnsiTheme="minorHAnsi" w:cstheme="minorHAnsi"/>
                <w:bCs/>
                <w:sz w:val="18"/>
                <w:szCs w:val="18"/>
              </w:rPr>
              <w:t>), Kaduna.</w:t>
            </w:r>
          </w:p>
        </w:tc>
      </w:tr>
      <w:tr w:rsidR="003E12D7" w:rsidRPr="007109E5" w:rsidTr="00696CA9">
        <w:trPr>
          <w:gridBefore w:val="1"/>
          <w:wBefore w:w="22" w:type="dxa"/>
          <w:cantSplit/>
          <w:jc w:val="center"/>
        </w:trPr>
        <w:tc>
          <w:tcPr>
            <w:tcW w:w="7153" w:type="dxa"/>
          </w:tcPr>
          <w:p w:rsidR="003E12D7" w:rsidRPr="007109E5" w:rsidRDefault="003E12D7" w:rsidP="00696CA9">
            <w:pPr>
              <w:rPr>
                <w:rFonts w:asciiTheme="minorHAnsi" w:hAnsiTheme="minorHAnsi" w:cstheme="minorHAnsi"/>
                <w:sz w:val="18"/>
                <w:szCs w:val="18"/>
              </w:rPr>
            </w:pPr>
            <w:r w:rsidRPr="007109E5">
              <w:rPr>
                <w:rFonts w:asciiTheme="minorHAnsi" w:hAnsiTheme="minorHAnsi" w:cstheme="minorHAnsi"/>
                <w:bCs/>
                <w:sz w:val="18"/>
                <w:szCs w:val="18"/>
              </w:rPr>
              <w:t xml:space="preserve">Training of Trainers (ToT) for EU/FGN-Small Towns WSSP, Nigeria. </w:t>
            </w:r>
          </w:p>
        </w:tc>
        <w:tc>
          <w:tcPr>
            <w:tcW w:w="851" w:type="dxa"/>
          </w:tcPr>
          <w:p w:rsidR="003E12D7" w:rsidRPr="007109E5" w:rsidRDefault="003E12D7" w:rsidP="00696CA9">
            <w:pPr>
              <w:rPr>
                <w:rFonts w:asciiTheme="minorHAnsi" w:hAnsiTheme="minorHAnsi" w:cstheme="minorHAnsi"/>
                <w:sz w:val="18"/>
                <w:szCs w:val="18"/>
              </w:rPr>
            </w:pPr>
            <w:r w:rsidRPr="007109E5">
              <w:rPr>
                <w:rFonts w:asciiTheme="minorHAnsi" w:hAnsiTheme="minorHAnsi" w:cstheme="minorHAnsi"/>
                <w:sz w:val="18"/>
                <w:szCs w:val="18"/>
              </w:rPr>
              <w:t>Jul. 07</w:t>
            </w:r>
          </w:p>
        </w:tc>
        <w:tc>
          <w:tcPr>
            <w:tcW w:w="7731" w:type="dxa"/>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
                <w:bCs/>
                <w:sz w:val="18"/>
                <w:szCs w:val="18"/>
              </w:rPr>
              <w:t>National Institute of Water Resources (NIWR),</w:t>
            </w:r>
            <w:r w:rsidRPr="007109E5">
              <w:rPr>
                <w:rFonts w:asciiTheme="minorHAnsi" w:hAnsiTheme="minorHAnsi" w:cstheme="minorHAnsi"/>
                <w:bCs/>
                <w:sz w:val="18"/>
                <w:szCs w:val="18"/>
              </w:rPr>
              <w:t xml:space="preserve"> Kaduna. </w:t>
            </w:r>
          </w:p>
        </w:tc>
      </w:tr>
      <w:tr w:rsidR="003E12D7" w:rsidRPr="007109E5" w:rsidTr="00696CA9">
        <w:trPr>
          <w:gridBefore w:val="1"/>
          <w:wBefore w:w="22" w:type="dxa"/>
          <w:cantSplit/>
          <w:jc w:val="center"/>
        </w:trPr>
        <w:tc>
          <w:tcPr>
            <w:tcW w:w="7153" w:type="dxa"/>
          </w:tcPr>
          <w:p w:rsidR="003E12D7" w:rsidRPr="007109E5" w:rsidRDefault="003E12D7" w:rsidP="00696CA9">
            <w:pPr>
              <w:rPr>
                <w:rFonts w:asciiTheme="minorHAnsi" w:hAnsiTheme="minorHAnsi" w:cstheme="minorHAnsi"/>
                <w:sz w:val="18"/>
                <w:szCs w:val="18"/>
              </w:rPr>
            </w:pPr>
            <w:r w:rsidRPr="007109E5">
              <w:rPr>
                <w:rFonts w:asciiTheme="minorHAnsi" w:hAnsiTheme="minorHAnsi" w:cstheme="minorHAnsi"/>
                <w:bCs/>
                <w:sz w:val="18"/>
                <w:szCs w:val="18"/>
              </w:rPr>
              <w:t>Training on Socio - Economic survey (Baseline Study)</w:t>
            </w:r>
          </w:p>
        </w:tc>
        <w:tc>
          <w:tcPr>
            <w:tcW w:w="851" w:type="dxa"/>
          </w:tcPr>
          <w:p w:rsidR="003E12D7" w:rsidRPr="007109E5" w:rsidRDefault="003E12D7" w:rsidP="00696CA9">
            <w:pPr>
              <w:rPr>
                <w:rFonts w:asciiTheme="minorHAnsi" w:hAnsiTheme="minorHAnsi" w:cstheme="minorHAnsi"/>
                <w:sz w:val="18"/>
                <w:szCs w:val="18"/>
              </w:rPr>
            </w:pPr>
            <w:r w:rsidRPr="007109E5">
              <w:rPr>
                <w:rFonts w:asciiTheme="minorHAnsi" w:hAnsiTheme="minorHAnsi" w:cstheme="minorHAnsi"/>
                <w:sz w:val="18"/>
                <w:szCs w:val="18"/>
              </w:rPr>
              <w:t>Apr.05</w:t>
            </w:r>
          </w:p>
        </w:tc>
        <w:tc>
          <w:tcPr>
            <w:tcW w:w="7731" w:type="dxa"/>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
                <w:bCs/>
                <w:sz w:val="18"/>
                <w:szCs w:val="18"/>
              </w:rPr>
              <w:t>EU/FGN-Small Towns Water Supply &amp; Sanitation Programme</w:t>
            </w:r>
            <w:r w:rsidRPr="007109E5">
              <w:rPr>
                <w:rFonts w:asciiTheme="minorHAnsi" w:hAnsiTheme="minorHAnsi" w:cstheme="minorHAnsi"/>
                <w:bCs/>
                <w:sz w:val="18"/>
                <w:szCs w:val="18"/>
              </w:rPr>
              <w:t>, Asaba, Nigeria.</w:t>
            </w:r>
          </w:p>
        </w:tc>
      </w:tr>
      <w:tr w:rsidR="003E12D7" w:rsidRPr="007109E5" w:rsidTr="00696CA9">
        <w:trPr>
          <w:gridBefore w:val="1"/>
          <w:wBefore w:w="22" w:type="dxa"/>
          <w:cantSplit/>
          <w:jc w:val="center"/>
        </w:trPr>
        <w:tc>
          <w:tcPr>
            <w:tcW w:w="7153" w:type="dxa"/>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Cs/>
                <w:sz w:val="18"/>
                <w:szCs w:val="18"/>
              </w:rPr>
              <w:t>Institutional Development/participatory planning in EC W</w:t>
            </w:r>
            <w:r w:rsidRPr="007109E5">
              <w:rPr>
                <w:rFonts w:asciiTheme="minorHAnsi" w:hAnsiTheme="minorHAnsi" w:cstheme="minorHAnsi"/>
                <w:bCs/>
                <w:sz w:val="18"/>
                <w:szCs w:val="18"/>
                <w:lang w:val="yo-NG"/>
              </w:rPr>
              <w:t>SS</w:t>
            </w:r>
            <w:r w:rsidRPr="007109E5">
              <w:rPr>
                <w:rFonts w:asciiTheme="minorHAnsi" w:hAnsiTheme="minorHAnsi" w:cstheme="minorHAnsi"/>
                <w:bCs/>
                <w:sz w:val="18"/>
                <w:szCs w:val="18"/>
              </w:rPr>
              <w:t xml:space="preserve"> Project </w:t>
            </w:r>
          </w:p>
        </w:tc>
        <w:tc>
          <w:tcPr>
            <w:tcW w:w="851" w:type="dxa"/>
          </w:tcPr>
          <w:p w:rsidR="003E12D7" w:rsidRPr="007109E5" w:rsidRDefault="003E12D7" w:rsidP="00696CA9">
            <w:pPr>
              <w:rPr>
                <w:rFonts w:asciiTheme="minorHAnsi" w:hAnsiTheme="minorHAnsi" w:cstheme="minorHAnsi"/>
                <w:sz w:val="18"/>
                <w:szCs w:val="18"/>
              </w:rPr>
            </w:pPr>
            <w:r w:rsidRPr="007109E5">
              <w:rPr>
                <w:rFonts w:asciiTheme="minorHAnsi" w:hAnsiTheme="minorHAnsi" w:cstheme="minorHAnsi"/>
                <w:sz w:val="18"/>
                <w:szCs w:val="18"/>
              </w:rPr>
              <w:t>Aug. 06</w:t>
            </w:r>
          </w:p>
        </w:tc>
        <w:tc>
          <w:tcPr>
            <w:tcW w:w="7731" w:type="dxa"/>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
                <w:bCs/>
                <w:sz w:val="18"/>
                <w:szCs w:val="18"/>
              </w:rPr>
              <w:t>EU/FGN-Small Towns Water Supply &amp; Sanitation Programme,</w:t>
            </w:r>
            <w:r w:rsidRPr="007109E5">
              <w:rPr>
                <w:rFonts w:asciiTheme="minorHAnsi" w:hAnsiTheme="minorHAnsi" w:cstheme="minorHAnsi"/>
                <w:bCs/>
                <w:sz w:val="18"/>
                <w:szCs w:val="18"/>
              </w:rPr>
              <w:t xml:space="preserve">Asaba, Nigeria. </w:t>
            </w:r>
          </w:p>
        </w:tc>
      </w:tr>
      <w:tr w:rsidR="003E12D7" w:rsidRPr="007109E5" w:rsidTr="00696CA9">
        <w:trPr>
          <w:gridBefore w:val="1"/>
          <w:wBefore w:w="22" w:type="dxa"/>
          <w:cantSplit/>
          <w:trHeight w:val="85"/>
          <w:jc w:val="center"/>
        </w:trPr>
        <w:tc>
          <w:tcPr>
            <w:tcW w:w="7153" w:type="dxa"/>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Cs/>
                <w:sz w:val="18"/>
                <w:szCs w:val="18"/>
              </w:rPr>
              <w:t xml:space="preserve">Training on National Programme on Water Supply &amp; Sanitation </w:t>
            </w:r>
          </w:p>
        </w:tc>
        <w:tc>
          <w:tcPr>
            <w:tcW w:w="851" w:type="dxa"/>
          </w:tcPr>
          <w:p w:rsidR="003E12D7" w:rsidRPr="007109E5" w:rsidRDefault="003E12D7" w:rsidP="00696CA9">
            <w:pPr>
              <w:rPr>
                <w:rFonts w:asciiTheme="minorHAnsi" w:hAnsiTheme="minorHAnsi" w:cstheme="minorHAnsi"/>
                <w:sz w:val="18"/>
                <w:szCs w:val="18"/>
              </w:rPr>
            </w:pPr>
            <w:r w:rsidRPr="007109E5">
              <w:rPr>
                <w:rFonts w:asciiTheme="minorHAnsi" w:hAnsiTheme="minorHAnsi" w:cstheme="minorHAnsi"/>
                <w:sz w:val="18"/>
                <w:szCs w:val="18"/>
              </w:rPr>
              <w:t>Nov.05</w:t>
            </w:r>
          </w:p>
        </w:tc>
        <w:tc>
          <w:tcPr>
            <w:tcW w:w="7731" w:type="dxa"/>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
                <w:bCs/>
                <w:sz w:val="18"/>
                <w:szCs w:val="18"/>
              </w:rPr>
              <w:t>World Bank, European Union, African Development Bank &amp; FMWR, Abuja, Nigeria.</w:t>
            </w:r>
          </w:p>
        </w:tc>
      </w:tr>
      <w:tr w:rsidR="003E12D7" w:rsidRPr="007109E5" w:rsidTr="00696CA9">
        <w:trPr>
          <w:gridBefore w:val="1"/>
          <w:wBefore w:w="22" w:type="dxa"/>
          <w:cantSplit/>
          <w:jc w:val="center"/>
        </w:trPr>
        <w:tc>
          <w:tcPr>
            <w:tcW w:w="7153" w:type="dxa"/>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Cs/>
                <w:sz w:val="18"/>
                <w:szCs w:val="18"/>
              </w:rPr>
              <w:t xml:space="preserve">Community management in Water Supply Projects II </w:t>
            </w:r>
          </w:p>
        </w:tc>
        <w:tc>
          <w:tcPr>
            <w:tcW w:w="851" w:type="dxa"/>
          </w:tcPr>
          <w:p w:rsidR="003E12D7" w:rsidRPr="007109E5" w:rsidRDefault="003E12D7" w:rsidP="00696CA9">
            <w:pPr>
              <w:rPr>
                <w:rFonts w:asciiTheme="minorHAnsi" w:hAnsiTheme="minorHAnsi" w:cstheme="minorHAnsi"/>
                <w:sz w:val="18"/>
                <w:szCs w:val="18"/>
              </w:rPr>
            </w:pPr>
            <w:r w:rsidRPr="007109E5">
              <w:rPr>
                <w:rFonts w:asciiTheme="minorHAnsi" w:hAnsiTheme="minorHAnsi" w:cstheme="minorHAnsi"/>
                <w:sz w:val="18"/>
                <w:szCs w:val="18"/>
              </w:rPr>
              <w:t>Mar. 05</w:t>
            </w:r>
          </w:p>
        </w:tc>
        <w:tc>
          <w:tcPr>
            <w:tcW w:w="7731" w:type="dxa"/>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
                <w:bCs/>
                <w:sz w:val="18"/>
                <w:szCs w:val="18"/>
              </w:rPr>
              <w:t>EC/FGN-STWSSP, Abuja, Nigeria.</w:t>
            </w:r>
          </w:p>
        </w:tc>
      </w:tr>
      <w:tr w:rsidR="003E12D7" w:rsidRPr="007109E5" w:rsidTr="00696CA9">
        <w:trPr>
          <w:gridBefore w:val="1"/>
          <w:wBefore w:w="22" w:type="dxa"/>
          <w:cantSplit/>
          <w:jc w:val="center"/>
        </w:trPr>
        <w:tc>
          <w:tcPr>
            <w:tcW w:w="7153" w:type="dxa"/>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Cs/>
                <w:sz w:val="18"/>
                <w:szCs w:val="18"/>
              </w:rPr>
              <w:t>Participatory Rural Appraisal (PRA)</w:t>
            </w:r>
          </w:p>
        </w:tc>
        <w:tc>
          <w:tcPr>
            <w:tcW w:w="851" w:type="dxa"/>
          </w:tcPr>
          <w:p w:rsidR="003E12D7" w:rsidRPr="007109E5" w:rsidRDefault="003E12D7" w:rsidP="00696CA9">
            <w:pPr>
              <w:rPr>
                <w:rFonts w:asciiTheme="minorHAnsi" w:hAnsiTheme="minorHAnsi" w:cstheme="minorHAnsi"/>
                <w:sz w:val="18"/>
                <w:szCs w:val="18"/>
              </w:rPr>
            </w:pPr>
            <w:r w:rsidRPr="007109E5">
              <w:rPr>
                <w:rFonts w:asciiTheme="minorHAnsi" w:hAnsiTheme="minorHAnsi" w:cstheme="minorHAnsi"/>
                <w:sz w:val="18"/>
                <w:szCs w:val="18"/>
              </w:rPr>
              <w:t>Mar. 04</w:t>
            </w:r>
          </w:p>
        </w:tc>
        <w:tc>
          <w:tcPr>
            <w:tcW w:w="7731" w:type="dxa"/>
          </w:tcPr>
          <w:p w:rsidR="003E12D7" w:rsidRPr="007109E5" w:rsidRDefault="003E12D7" w:rsidP="00696CA9">
            <w:pPr>
              <w:rPr>
                <w:rFonts w:asciiTheme="minorHAnsi" w:hAnsiTheme="minorHAnsi" w:cstheme="minorHAnsi"/>
                <w:bCs/>
                <w:sz w:val="18"/>
                <w:szCs w:val="18"/>
              </w:rPr>
            </w:pPr>
            <w:r w:rsidRPr="007109E5">
              <w:rPr>
                <w:rFonts w:asciiTheme="minorHAnsi" w:hAnsiTheme="minorHAnsi" w:cstheme="minorHAnsi"/>
                <w:b/>
                <w:bCs/>
                <w:sz w:val="18"/>
                <w:szCs w:val="18"/>
              </w:rPr>
              <w:t>EU/FGN-Micro Project Programme (MPP3), Asaba, Nigeria.</w:t>
            </w:r>
          </w:p>
        </w:tc>
      </w:tr>
    </w:tbl>
    <w:p w:rsidR="003E12D7" w:rsidRPr="007109E5" w:rsidRDefault="003E12D7" w:rsidP="003E12D7">
      <w:pPr>
        <w:rPr>
          <w:rFonts w:asciiTheme="minorHAnsi" w:hAnsiTheme="minorHAnsi" w:cstheme="minorHAnsi"/>
        </w:rPr>
      </w:pPr>
    </w:p>
    <w:p w:rsidR="003E12D7" w:rsidRPr="007109E5" w:rsidRDefault="003E12D7" w:rsidP="003E12D7">
      <w:pPr>
        <w:rPr>
          <w:rFonts w:asciiTheme="minorHAnsi" w:hAnsiTheme="minorHAnsi" w:cstheme="minorHAnsi"/>
        </w:rPr>
      </w:pPr>
    </w:p>
    <w:p w:rsidR="003E12D7" w:rsidRPr="007109E5" w:rsidRDefault="003E12D7" w:rsidP="003E12D7">
      <w:pPr>
        <w:rPr>
          <w:rFonts w:asciiTheme="minorHAnsi" w:hAnsiTheme="minorHAnsi" w:cstheme="minorHAnsi"/>
        </w:rPr>
      </w:pPr>
    </w:p>
    <w:p w:rsidR="004365EE" w:rsidRPr="007109E5" w:rsidRDefault="004365EE">
      <w:pPr>
        <w:rPr>
          <w:rFonts w:asciiTheme="minorHAnsi" w:hAnsiTheme="minorHAnsi" w:cstheme="minorHAnsi"/>
        </w:rPr>
      </w:pPr>
    </w:p>
    <w:sectPr w:rsidR="004365EE" w:rsidRPr="007109E5" w:rsidSect="00ED4A63">
      <w:headerReference w:type="default" r:id="rId18"/>
      <w:pgSz w:w="16838" w:h="11906" w:orient="landscape" w:code="9"/>
      <w:pgMar w:top="360" w:right="638" w:bottom="699" w:left="900" w:header="430" w:footer="3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B9B" w:rsidRDefault="004B2B9B" w:rsidP="008B1E5D">
      <w:r>
        <w:separator/>
      </w:r>
    </w:p>
  </w:endnote>
  <w:endnote w:type="continuationSeparator" w:id="1">
    <w:p w:rsidR="004B2B9B" w:rsidRDefault="004B2B9B" w:rsidP="008B1E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F76" w:rsidRDefault="00C30540">
    <w:pPr>
      <w:pStyle w:val="Footer"/>
      <w:jc w:val="right"/>
    </w:pPr>
    <w:r>
      <w:fldChar w:fldCharType="begin"/>
    </w:r>
    <w:r w:rsidR="00D7729E">
      <w:instrText xml:space="preserve"> PAGE   \* MERGEFORMAT </w:instrText>
    </w:r>
    <w:r>
      <w:fldChar w:fldCharType="separate"/>
    </w:r>
    <w:r w:rsidR="007C79D4">
      <w:rPr>
        <w:noProof/>
      </w:rPr>
      <w:t>2</w:t>
    </w:r>
    <w:r>
      <w:rPr>
        <w:noProof/>
      </w:rPr>
      <w:fldChar w:fldCharType="end"/>
    </w:r>
  </w:p>
  <w:p w:rsidR="00E17358" w:rsidRPr="00B76137" w:rsidRDefault="004B2B9B" w:rsidP="00F06B04">
    <w:pPr>
      <w:pStyle w:val="Footer"/>
      <w:pBdr>
        <w:top w:val="single" w:sz="4" w:space="1" w:color="auto"/>
      </w:pBdr>
      <w:tabs>
        <w:tab w:val="clear" w:pos="9072"/>
        <w:tab w:val="center" w:pos="4111"/>
        <w:tab w:val="right" w:pos="15309"/>
      </w:tabs>
      <w:rPr>
        <w:rFonts w:ascii="Times New Roman" w:hAnsi="Times New Roman"/>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B9B" w:rsidRDefault="004B2B9B" w:rsidP="008B1E5D">
      <w:r>
        <w:separator/>
      </w:r>
    </w:p>
  </w:footnote>
  <w:footnote w:type="continuationSeparator" w:id="1">
    <w:p w:rsidR="004B2B9B" w:rsidRDefault="004B2B9B" w:rsidP="008B1E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358" w:rsidRDefault="00C30540">
    <w:pPr>
      <w:pStyle w:val="Header"/>
      <w:framePr w:wrap="around" w:vAnchor="text" w:hAnchor="margin" w:xAlign="center" w:y="1"/>
      <w:rPr>
        <w:rStyle w:val="PageNumber"/>
      </w:rPr>
    </w:pPr>
    <w:r>
      <w:rPr>
        <w:rStyle w:val="PageNumber"/>
      </w:rPr>
      <w:fldChar w:fldCharType="begin"/>
    </w:r>
    <w:r w:rsidR="00D7729E">
      <w:rPr>
        <w:rStyle w:val="PageNumber"/>
      </w:rPr>
      <w:instrText xml:space="preserve">PAGE  </w:instrText>
    </w:r>
    <w:r>
      <w:rPr>
        <w:rStyle w:val="PageNumber"/>
      </w:rPr>
      <w:fldChar w:fldCharType="end"/>
    </w:r>
  </w:p>
  <w:p w:rsidR="00E17358" w:rsidRDefault="004B2B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358" w:rsidRDefault="00C30540">
    <w:pPr>
      <w:pStyle w:val="Header"/>
      <w:framePr w:wrap="around" w:vAnchor="text" w:hAnchor="margin" w:xAlign="center" w:y="1"/>
      <w:rPr>
        <w:rStyle w:val="PageNumber"/>
      </w:rPr>
    </w:pPr>
    <w:r>
      <w:rPr>
        <w:rStyle w:val="PageNumber"/>
      </w:rPr>
      <w:fldChar w:fldCharType="begin"/>
    </w:r>
    <w:r w:rsidR="00D7729E">
      <w:rPr>
        <w:rStyle w:val="PageNumber"/>
      </w:rPr>
      <w:instrText xml:space="preserve">PAGE  </w:instrText>
    </w:r>
    <w:r>
      <w:rPr>
        <w:rStyle w:val="PageNumber"/>
      </w:rPr>
      <w:fldChar w:fldCharType="separate"/>
    </w:r>
    <w:r w:rsidR="007C79D4">
      <w:rPr>
        <w:rStyle w:val="PageNumber"/>
        <w:noProof/>
      </w:rPr>
      <w:t>2</w:t>
    </w:r>
    <w:r>
      <w:rPr>
        <w:rStyle w:val="PageNumber"/>
      </w:rPr>
      <w:fldChar w:fldCharType="end"/>
    </w:r>
  </w:p>
  <w:p w:rsidR="00E17358" w:rsidRDefault="004B2B9B">
    <w:pPr>
      <w:pStyle w:val="Header"/>
      <w:tabs>
        <w:tab w:val="clear" w:pos="4536"/>
        <w:tab w:val="clear" w:pos="9072"/>
        <w:tab w:val="right" w:pos="14580"/>
      </w:tabs>
      <w:jc w:val="right"/>
      <w:rPr>
        <w:b/>
      </w:rPr>
    </w:pPr>
  </w:p>
  <w:p w:rsidR="00E17358" w:rsidRDefault="004B2B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358" w:rsidRPr="006F2C1C" w:rsidRDefault="00D7729E" w:rsidP="00F06B04">
    <w:pPr>
      <w:pStyle w:val="Header"/>
      <w:pBdr>
        <w:bottom w:val="single" w:sz="4" w:space="1" w:color="auto"/>
      </w:pBdr>
      <w:tabs>
        <w:tab w:val="clear" w:pos="9072"/>
        <w:tab w:val="right" w:pos="15309"/>
      </w:tabs>
      <w:rPr>
        <w:lang w:val="fr-FR"/>
      </w:rPr>
    </w:pPr>
    <w:r>
      <w:rPr>
        <w:lang w:val="fr-FR"/>
      </w:rPr>
      <w:tab/>
    </w:r>
    <w:r>
      <w:rPr>
        <w:lang w:val="fr-FR"/>
      </w:rPr>
      <w:tab/>
      <w:t>Melody Ogwezzy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4336"/>
    <w:multiLevelType w:val="multilevel"/>
    <w:tmpl w:val="25045AA0"/>
    <w:lvl w:ilvl="0">
      <w:start w:val="1"/>
      <w:numFmt w:val="decimal"/>
      <w:lvlText w:val="%1."/>
      <w:lvlJc w:val="left"/>
      <w:pPr>
        <w:tabs>
          <w:tab w:val="num" w:pos="-1701"/>
        </w:tabs>
        <w:ind w:left="360" w:hanging="360"/>
      </w:pPr>
      <w:rPr>
        <w:rFonts w:hint="default"/>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9146C94"/>
    <w:multiLevelType w:val="hybridMultilevel"/>
    <w:tmpl w:val="8DFA1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7F3929"/>
    <w:multiLevelType w:val="hybridMultilevel"/>
    <w:tmpl w:val="22B82F20"/>
    <w:lvl w:ilvl="0" w:tplc="444C7834">
      <w:start w:val="1"/>
      <w:numFmt w:val="lowerRoman"/>
      <w:lvlText w:val="(%1)"/>
      <w:lvlJc w:val="left"/>
      <w:pPr>
        <w:ind w:left="720" w:hanging="360"/>
      </w:pPr>
      <w:rPr>
        <w:rFonts w:hint="default"/>
      </w:rPr>
    </w:lvl>
    <w:lvl w:ilvl="1" w:tplc="E3C6AEB8" w:tentative="1">
      <w:start w:val="1"/>
      <w:numFmt w:val="bullet"/>
      <w:lvlText w:val="o"/>
      <w:lvlJc w:val="left"/>
      <w:pPr>
        <w:ind w:left="1440" w:hanging="360"/>
      </w:pPr>
      <w:rPr>
        <w:rFonts w:ascii="Courier New" w:hAnsi="Courier New" w:cs="Courier New" w:hint="default"/>
      </w:rPr>
    </w:lvl>
    <w:lvl w:ilvl="2" w:tplc="6ECC0B5C" w:tentative="1">
      <w:start w:val="1"/>
      <w:numFmt w:val="bullet"/>
      <w:lvlText w:val=""/>
      <w:lvlJc w:val="left"/>
      <w:pPr>
        <w:ind w:left="2160" w:hanging="360"/>
      </w:pPr>
      <w:rPr>
        <w:rFonts w:ascii="Wingdings" w:hAnsi="Wingdings" w:hint="default"/>
      </w:rPr>
    </w:lvl>
    <w:lvl w:ilvl="3" w:tplc="15B8B798" w:tentative="1">
      <w:start w:val="1"/>
      <w:numFmt w:val="bullet"/>
      <w:lvlText w:val=""/>
      <w:lvlJc w:val="left"/>
      <w:pPr>
        <w:ind w:left="2880" w:hanging="360"/>
      </w:pPr>
      <w:rPr>
        <w:rFonts w:ascii="Symbol" w:hAnsi="Symbol" w:hint="default"/>
      </w:rPr>
    </w:lvl>
    <w:lvl w:ilvl="4" w:tplc="F5D2FBE2" w:tentative="1">
      <w:start w:val="1"/>
      <w:numFmt w:val="bullet"/>
      <w:lvlText w:val="o"/>
      <w:lvlJc w:val="left"/>
      <w:pPr>
        <w:ind w:left="3600" w:hanging="360"/>
      </w:pPr>
      <w:rPr>
        <w:rFonts w:ascii="Courier New" w:hAnsi="Courier New" w:cs="Courier New" w:hint="default"/>
      </w:rPr>
    </w:lvl>
    <w:lvl w:ilvl="5" w:tplc="B686D606" w:tentative="1">
      <w:start w:val="1"/>
      <w:numFmt w:val="bullet"/>
      <w:lvlText w:val=""/>
      <w:lvlJc w:val="left"/>
      <w:pPr>
        <w:ind w:left="4320" w:hanging="360"/>
      </w:pPr>
      <w:rPr>
        <w:rFonts w:ascii="Wingdings" w:hAnsi="Wingdings" w:hint="default"/>
      </w:rPr>
    </w:lvl>
    <w:lvl w:ilvl="6" w:tplc="39502BDE" w:tentative="1">
      <w:start w:val="1"/>
      <w:numFmt w:val="bullet"/>
      <w:lvlText w:val=""/>
      <w:lvlJc w:val="left"/>
      <w:pPr>
        <w:ind w:left="5040" w:hanging="360"/>
      </w:pPr>
      <w:rPr>
        <w:rFonts w:ascii="Symbol" w:hAnsi="Symbol" w:hint="default"/>
      </w:rPr>
    </w:lvl>
    <w:lvl w:ilvl="7" w:tplc="5018FEA6" w:tentative="1">
      <w:start w:val="1"/>
      <w:numFmt w:val="bullet"/>
      <w:lvlText w:val="o"/>
      <w:lvlJc w:val="left"/>
      <w:pPr>
        <w:ind w:left="5760" w:hanging="360"/>
      </w:pPr>
      <w:rPr>
        <w:rFonts w:ascii="Courier New" w:hAnsi="Courier New" w:cs="Courier New" w:hint="default"/>
      </w:rPr>
    </w:lvl>
    <w:lvl w:ilvl="8" w:tplc="A8FEBC76" w:tentative="1">
      <w:start w:val="1"/>
      <w:numFmt w:val="bullet"/>
      <w:lvlText w:val=""/>
      <w:lvlJc w:val="left"/>
      <w:pPr>
        <w:ind w:left="6480" w:hanging="360"/>
      </w:pPr>
      <w:rPr>
        <w:rFonts w:ascii="Wingdings" w:hAnsi="Wingdings" w:hint="default"/>
      </w:rPr>
    </w:lvl>
  </w:abstractNum>
  <w:abstractNum w:abstractNumId="3">
    <w:nsid w:val="3B1970BC"/>
    <w:multiLevelType w:val="hybridMultilevel"/>
    <w:tmpl w:val="72F22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610268"/>
    <w:multiLevelType w:val="hybridMultilevel"/>
    <w:tmpl w:val="58DE945E"/>
    <w:lvl w:ilvl="0" w:tplc="68C84AE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E84C6B"/>
    <w:multiLevelType w:val="hybridMultilevel"/>
    <w:tmpl w:val="B992C268"/>
    <w:lvl w:ilvl="0" w:tplc="046A0001">
      <w:start w:val="1"/>
      <w:numFmt w:val="bullet"/>
      <w:lvlText w:val=""/>
      <w:lvlJc w:val="left"/>
      <w:pPr>
        <w:ind w:left="-839" w:hanging="360"/>
      </w:pPr>
      <w:rPr>
        <w:rFonts w:ascii="Symbol" w:hAnsi="Symbol" w:hint="default"/>
      </w:rPr>
    </w:lvl>
    <w:lvl w:ilvl="1" w:tplc="046A0003" w:tentative="1">
      <w:start w:val="1"/>
      <w:numFmt w:val="bullet"/>
      <w:lvlText w:val="o"/>
      <w:lvlJc w:val="left"/>
      <w:pPr>
        <w:ind w:left="-119" w:hanging="360"/>
      </w:pPr>
      <w:rPr>
        <w:rFonts w:ascii="Courier New" w:hAnsi="Courier New" w:cs="Courier New" w:hint="default"/>
      </w:rPr>
    </w:lvl>
    <w:lvl w:ilvl="2" w:tplc="046A0005" w:tentative="1">
      <w:start w:val="1"/>
      <w:numFmt w:val="bullet"/>
      <w:lvlText w:val=""/>
      <w:lvlJc w:val="left"/>
      <w:pPr>
        <w:ind w:left="601" w:hanging="360"/>
      </w:pPr>
      <w:rPr>
        <w:rFonts w:ascii="Wingdings" w:hAnsi="Wingdings" w:hint="default"/>
      </w:rPr>
    </w:lvl>
    <w:lvl w:ilvl="3" w:tplc="046A0001" w:tentative="1">
      <w:start w:val="1"/>
      <w:numFmt w:val="bullet"/>
      <w:lvlText w:val=""/>
      <w:lvlJc w:val="left"/>
      <w:pPr>
        <w:ind w:left="1321" w:hanging="360"/>
      </w:pPr>
      <w:rPr>
        <w:rFonts w:ascii="Symbol" w:hAnsi="Symbol" w:hint="default"/>
      </w:rPr>
    </w:lvl>
    <w:lvl w:ilvl="4" w:tplc="046A0003" w:tentative="1">
      <w:start w:val="1"/>
      <w:numFmt w:val="bullet"/>
      <w:lvlText w:val="o"/>
      <w:lvlJc w:val="left"/>
      <w:pPr>
        <w:ind w:left="2041" w:hanging="360"/>
      </w:pPr>
      <w:rPr>
        <w:rFonts w:ascii="Courier New" w:hAnsi="Courier New" w:cs="Courier New" w:hint="default"/>
      </w:rPr>
    </w:lvl>
    <w:lvl w:ilvl="5" w:tplc="046A0005" w:tentative="1">
      <w:start w:val="1"/>
      <w:numFmt w:val="bullet"/>
      <w:lvlText w:val=""/>
      <w:lvlJc w:val="left"/>
      <w:pPr>
        <w:ind w:left="2761" w:hanging="360"/>
      </w:pPr>
      <w:rPr>
        <w:rFonts w:ascii="Wingdings" w:hAnsi="Wingdings" w:hint="default"/>
      </w:rPr>
    </w:lvl>
    <w:lvl w:ilvl="6" w:tplc="046A0001" w:tentative="1">
      <w:start w:val="1"/>
      <w:numFmt w:val="bullet"/>
      <w:lvlText w:val=""/>
      <w:lvlJc w:val="left"/>
      <w:pPr>
        <w:ind w:left="3481" w:hanging="360"/>
      </w:pPr>
      <w:rPr>
        <w:rFonts w:ascii="Symbol" w:hAnsi="Symbol" w:hint="default"/>
      </w:rPr>
    </w:lvl>
    <w:lvl w:ilvl="7" w:tplc="046A0003" w:tentative="1">
      <w:start w:val="1"/>
      <w:numFmt w:val="bullet"/>
      <w:lvlText w:val="o"/>
      <w:lvlJc w:val="left"/>
      <w:pPr>
        <w:ind w:left="4201" w:hanging="360"/>
      </w:pPr>
      <w:rPr>
        <w:rFonts w:ascii="Courier New" w:hAnsi="Courier New" w:cs="Courier New" w:hint="default"/>
      </w:rPr>
    </w:lvl>
    <w:lvl w:ilvl="8" w:tplc="046A0005" w:tentative="1">
      <w:start w:val="1"/>
      <w:numFmt w:val="bullet"/>
      <w:lvlText w:val=""/>
      <w:lvlJc w:val="left"/>
      <w:pPr>
        <w:ind w:left="4921" w:hanging="360"/>
      </w:pPr>
      <w:rPr>
        <w:rFonts w:ascii="Wingdings" w:hAnsi="Wingdings" w:hint="default"/>
      </w:rPr>
    </w:lvl>
  </w:abstractNum>
  <w:abstractNum w:abstractNumId="6">
    <w:nsid w:val="665A558C"/>
    <w:multiLevelType w:val="multilevel"/>
    <w:tmpl w:val="2ED0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4"/>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20"/>
  <w:characterSpacingControl w:val="doNotCompress"/>
  <w:footnotePr>
    <w:footnote w:id="0"/>
    <w:footnote w:id="1"/>
  </w:footnotePr>
  <w:endnotePr>
    <w:endnote w:id="0"/>
    <w:endnote w:id="1"/>
  </w:endnotePr>
  <w:compat/>
  <w:rsids>
    <w:rsidRoot w:val="003E12D7"/>
    <w:rsid w:val="000621B3"/>
    <w:rsid w:val="00132A86"/>
    <w:rsid w:val="00156781"/>
    <w:rsid w:val="002B4A4A"/>
    <w:rsid w:val="00354547"/>
    <w:rsid w:val="00386368"/>
    <w:rsid w:val="003C1697"/>
    <w:rsid w:val="003C6CA1"/>
    <w:rsid w:val="003E12D7"/>
    <w:rsid w:val="004365EE"/>
    <w:rsid w:val="004657A2"/>
    <w:rsid w:val="004B2B9B"/>
    <w:rsid w:val="004F3743"/>
    <w:rsid w:val="007109E5"/>
    <w:rsid w:val="007411B0"/>
    <w:rsid w:val="00774F7C"/>
    <w:rsid w:val="007C79D4"/>
    <w:rsid w:val="007F788A"/>
    <w:rsid w:val="00841D10"/>
    <w:rsid w:val="008B1E5D"/>
    <w:rsid w:val="00A32B21"/>
    <w:rsid w:val="00A76893"/>
    <w:rsid w:val="00AD040D"/>
    <w:rsid w:val="00B21B4D"/>
    <w:rsid w:val="00B47320"/>
    <w:rsid w:val="00B5236C"/>
    <w:rsid w:val="00B93188"/>
    <w:rsid w:val="00BE35E3"/>
    <w:rsid w:val="00C171A3"/>
    <w:rsid w:val="00C30540"/>
    <w:rsid w:val="00C35B8A"/>
    <w:rsid w:val="00C748A6"/>
    <w:rsid w:val="00C832DB"/>
    <w:rsid w:val="00D7729E"/>
    <w:rsid w:val="00D8607E"/>
    <w:rsid w:val="00D95375"/>
    <w:rsid w:val="00E2723F"/>
    <w:rsid w:val="00F65275"/>
    <w:rsid w:val="00F947BE"/>
    <w:rsid w:val="00FA6E78"/>
    <w:rsid w:val="00FD4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2D7"/>
    <w:pPr>
      <w:spacing w:after="0" w:line="240" w:lineRule="auto"/>
    </w:pPr>
    <w:rPr>
      <w:rFonts w:ascii="Arial" w:eastAsia="Times New Roman" w:hAnsi="Arial" w:cs="Times New Roman"/>
      <w:sz w:val="20"/>
      <w:szCs w:val="24"/>
      <w:lang w:eastAsia="de-DE"/>
    </w:rPr>
  </w:style>
  <w:style w:type="paragraph" w:styleId="Heading1">
    <w:name w:val="heading 1"/>
    <w:basedOn w:val="Normal"/>
    <w:next w:val="Normal"/>
    <w:link w:val="Heading1Char"/>
    <w:uiPriority w:val="9"/>
    <w:qFormat/>
    <w:rsid w:val="003E12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E12D7"/>
    <w:pPr>
      <w:tabs>
        <w:tab w:val="center" w:pos="4536"/>
        <w:tab w:val="right" w:pos="9072"/>
      </w:tabs>
    </w:pPr>
    <w:rPr>
      <w:sz w:val="18"/>
    </w:rPr>
  </w:style>
  <w:style w:type="character" w:customStyle="1" w:styleId="HeaderChar">
    <w:name w:val="Header Char"/>
    <w:basedOn w:val="DefaultParagraphFont"/>
    <w:link w:val="Header"/>
    <w:rsid w:val="003E12D7"/>
    <w:rPr>
      <w:rFonts w:ascii="Arial" w:eastAsia="Times New Roman" w:hAnsi="Arial" w:cs="Times New Roman"/>
      <w:sz w:val="18"/>
      <w:szCs w:val="24"/>
      <w:lang w:eastAsia="de-DE"/>
    </w:rPr>
  </w:style>
  <w:style w:type="paragraph" w:styleId="Footer">
    <w:name w:val="footer"/>
    <w:basedOn w:val="Normal"/>
    <w:link w:val="FooterChar"/>
    <w:uiPriority w:val="99"/>
    <w:rsid w:val="003E12D7"/>
    <w:pPr>
      <w:tabs>
        <w:tab w:val="center" w:pos="4536"/>
        <w:tab w:val="right" w:pos="9072"/>
      </w:tabs>
    </w:pPr>
  </w:style>
  <w:style w:type="character" w:customStyle="1" w:styleId="FooterChar">
    <w:name w:val="Footer Char"/>
    <w:basedOn w:val="DefaultParagraphFont"/>
    <w:link w:val="Footer"/>
    <w:uiPriority w:val="99"/>
    <w:rsid w:val="003E12D7"/>
    <w:rPr>
      <w:rFonts w:ascii="Arial" w:eastAsia="Times New Roman" w:hAnsi="Arial" w:cs="Times New Roman"/>
      <w:sz w:val="20"/>
      <w:szCs w:val="24"/>
      <w:lang w:eastAsia="de-DE"/>
    </w:rPr>
  </w:style>
  <w:style w:type="character" w:styleId="PageNumber">
    <w:name w:val="page number"/>
    <w:rsid w:val="003E12D7"/>
    <w:rPr>
      <w:rFonts w:ascii="Arial" w:hAnsi="Arial" w:cs="Arial"/>
      <w:sz w:val="18"/>
    </w:rPr>
  </w:style>
  <w:style w:type="paragraph" w:customStyle="1" w:styleId="TextCVEU">
    <w:name w:val="TextCVEU"/>
    <w:basedOn w:val="Normal"/>
    <w:rsid w:val="003E12D7"/>
    <w:rPr>
      <w:rFonts w:cs="Arial"/>
    </w:rPr>
  </w:style>
  <w:style w:type="character" w:styleId="Hyperlink">
    <w:name w:val="Hyperlink"/>
    <w:rsid w:val="003E12D7"/>
    <w:rPr>
      <w:color w:val="0000FF"/>
      <w:u w:val="single"/>
    </w:rPr>
  </w:style>
  <w:style w:type="paragraph" w:customStyle="1" w:styleId="Annexetitle">
    <w:name w:val="Annexe_title"/>
    <w:basedOn w:val="Heading1"/>
    <w:next w:val="Normal"/>
    <w:autoRedefine/>
    <w:rsid w:val="003E12D7"/>
    <w:pPr>
      <w:keepNext w:val="0"/>
      <w:keepLines w:val="0"/>
      <w:pageBreakBefore/>
      <w:tabs>
        <w:tab w:val="left" w:pos="1701"/>
        <w:tab w:val="left" w:pos="2552"/>
      </w:tabs>
      <w:spacing w:before="240" w:after="240"/>
      <w:jc w:val="center"/>
    </w:pPr>
    <w:rPr>
      <w:rFonts w:ascii="Arial" w:eastAsia="Times New Roman" w:hAnsi="Arial" w:cs="Arial"/>
      <w:bCs w:val="0"/>
      <w:caps/>
      <w:color w:val="auto"/>
      <w:sz w:val="24"/>
      <w:szCs w:val="20"/>
      <w:lang w:val="en-GB" w:eastAsia="en-GB"/>
    </w:rPr>
  </w:style>
  <w:style w:type="paragraph" w:customStyle="1" w:styleId="normaltableau">
    <w:name w:val="normal_tableau"/>
    <w:basedOn w:val="Normal"/>
    <w:rsid w:val="003E12D7"/>
    <w:pPr>
      <w:spacing w:before="120" w:after="120"/>
      <w:jc w:val="both"/>
    </w:pPr>
    <w:rPr>
      <w:rFonts w:ascii="Optima" w:hAnsi="Optima"/>
      <w:sz w:val="22"/>
      <w:szCs w:val="20"/>
      <w:lang w:val="en-GB" w:eastAsia="en-GB"/>
    </w:rPr>
  </w:style>
  <w:style w:type="paragraph" w:customStyle="1" w:styleId="Default">
    <w:name w:val="Default"/>
    <w:rsid w:val="003E12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Index1">
    <w:name w:val="index 1"/>
    <w:basedOn w:val="Normal"/>
    <w:next w:val="Normal"/>
    <w:autoRedefine/>
    <w:uiPriority w:val="99"/>
    <w:semiHidden/>
    <w:unhideWhenUsed/>
    <w:rsid w:val="003E12D7"/>
    <w:pPr>
      <w:ind w:left="200" w:hanging="200"/>
    </w:pPr>
  </w:style>
  <w:style w:type="paragraph" w:styleId="IndexHeading">
    <w:name w:val="index heading"/>
    <w:basedOn w:val="Normal"/>
    <w:next w:val="Index1"/>
    <w:rsid w:val="003E12D7"/>
    <w:pPr>
      <w:spacing w:after="240"/>
      <w:jc w:val="both"/>
    </w:pPr>
    <w:rPr>
      <w:b/>
      <w:sz w:val="24"/>
      <w:szCs w:val="20"/>
      <w:lang w:val="en-GB" w:eastAsia="en-GB"/>
    </w:rPr>
  </w:style>
  <w:style w:type="paragraph" w:styleId="ListParagraph">
    <w:name w:val="List Paragraph"/>
    <w:basedOn w:val="Normal"/>
    <w:uiPriority w:val="34"/>
    <w:qFormat/>
    <w:rsid w:val="003E12D7"/>
    <w:pPr>
      <w:spacing w:after="200" w:line="276" w:lineRule="auto"/>
      <w:ind w:left="720"/>
      <w:contextualSpacing/>
    </w:pPr>
    <w:rPr>
      <w:rFonts w:ascii="Calibri" w:eastAsia="Calibri" w:hAnsi="Calibri"/>
      <w:sz w:val="22"/>
      <w:szCs w:val="22"/>
      <w:lang w:eastAsia="en-US"/>
    </w:rPr>
  </w:style>
  <w:style w:type="paragraph" w:customStyle="1" w:styleId="yiv1750597338msonormal">
    <w:name w:val="yiv1750597338msonormal"/>
    <w:basedOn w:val="Normal"/>
    <w:rsid w:val="003E12D7"/>
    <w:pPr>
      <w:spacing w:before="100" w:beforeAutospacing="1" w:after="100" w:afterAutospacing="1"/>
    </w:pPr>
    <w:rPr>
      <w:rFonts w:ascii="Times New Roman" w:hAnsi="Times New Roman"/>
      <w:sz w:val="24"/>
      <w:lang w:eastAsia="en-US"/>
    </w:rPr>
  </w:style>
  <w:style w:type="paragraph" w:customStyle="1" w:styleId="CVNormal">
    <w:name w:val="CV Normal"/>
    <w:basedOn w:val="Normal"/>
    <w:rsid w:val="003E12D7"/>
    <w:pPr>
      <w:suppressAutoHyphens/>
      <w:ind w:left="113" w:right="113"/>
    </w:pPr>
    <w:rPr>
      <w:rFonts w:ascii="Arial Narrow" w:hAnsi="Arial Narrow"/>
      <w:szCs w:val="20"/>
      <w:lang w:eastAsia="ar-SA"/>
    </w:rPr>
  </w:style>
  <w:style w:type="paragraph" w:customStyle="1" w:styleId="CVNormal-FirstLine">
    <w:name w:val="CV Normal - First Line"/>
    <w:basedOn w:val="CVNormal"/>
    <w:next w:val="CVNormal"/>
    <w:rsid w:val="003E12D7"/>
    <w:pPr>
      <w:spacing w:before="74"/>
    </w:pPr>
  </w:style>
  <w:style w:type="character" w:customStyle="1" w:styleId="articletext">
    <w:name w:val="article_text"/>
    <w:basedOn w:val="DefaultParagraphFont"/>
    <w:uiPriority w:val="99"/>
    <w:rsid w:val="003E12D7"/>
  </w:style>
  <w:style w:type="paragraph" w:customStyle="1" w:styleId="CVSpacer">
    <w:name w:val="CV Spacer"/>
    <w:basedOn w:val="CVNormal"/>
    <w:rsid w:val="003E12D7"/>
    <w:rPr>
      <w:sz w:val="4"/>
    </w:rPr>
  </w:style>
  <w:style w:type="character" w:customStyle="1" w:styleId="ng-binding">
    <w:name w:val="ng-binding"/>
    <w:rsid w:val="003E12D7"/>
  </w:style>
  <w:style w:type="character" w:customStyle="1" w:styleId="highlighted">
    <w:name w:val="highlighted"/>
    <w:basedOn w:val="DefaultParagraphFont"/>
    <w:rsid w:val="003E12D7"/>
  </w:style>
  <w:style w:type="paragraph" w:styleId="NormalWeb">
    <w:name w:val="Normal (Web)"/>
    <w:basedOn w:val="Normal"/>
    <w:uiPriority w:val="99"/>
    <w:unhideWhenUsed/>
    <w:rsid w:val="003E12D7"/>
    <w:pPr>
      <w:spacing w:before="100" w:beforeAutospacing="1" w:after="100" w:afterAutospacing="1"/>
    </w:pPr>
    <w:rPr>
      <w:rFonts w:ascii="Times New Roman" w:hAnsi="Times New Roman"/>
      <w:sz w:val="24"/>
      <w:lang w:eastAsia="en-US"/>
    </w:rPr>
  </w:style>
  <w:style w:type="character" w:customStyle="1" w:styleId="Heading1Char">
    <w:name w:val="Heading 1 Char"/>
    <w:basedOn w:val="DefaultParagraphFont"/>
    <w:link w:val="Heading1"/>
    <w:uiPriority w:val="9"/>
    <w:rsid w:val="003E12D7"/>
    <w:rPr>
      <w:rFonts w:asciiTheme="majorHAnsi" w:eastAsiaTheme="majorEastAsia" w:hAnsiTheme="majorHAnsi" w:cstheme="majorBidi"/>
      <w:b/>
      <w:bCs/>
      <w:color w:val="365F91" w:themeColor="accent1" w:themeShade="BF"/>
      <w:sz w:val="28"/>
      <w:szCs w:val="28"/>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tbastemeijer@win-s.org"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mejohnson@unicef.org" TargetMode="External"/><Relationship Id="rId17" Type="http://schemas.openxmlformats.org/officeDocument/2006/relationships/hyperlink" Target="mailto:molunosh@gmail.com" TargetMode="External"/><Relationship Id="rId2" Type="http://schemas.openxmlformats.org/officeDocument/2006/relationships/styles" Target="styles.xml"/><Relationship Id="rId16" Type="http://schemas.openxmlformats.org/officeDocument/2006/relationships/hyperlink" Target="mailto:abanum2003@yahoo.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il.google.com/mail/h/1dnirdhbxn68p/?&amp;v=b&amp;cs=wh&amp;to=pappleton@tec-assoc.com" TargetMode="External"/><Relationship Id="rId5" Type="http://schemas.openxmlformats.org/officeDocument/2006/relationships/footnotes" Target="footnotes.xml"/><Relationship Id="rId15" Type="http://schemas.openxmlformats.org/officeDocument/2006/relationships/hyperlink" Target="mailto:abanum2003@yahoo.com" TargetMode="External"/><Relationship Id="rId10" Type="http://schemas.openxmlformats.org/officeDocument/2006/relationships/hyperlink" Target="mailto:mejohnson@unicef.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uk.mc295.mail.yahoo.com/mc/compose?to=kfrag@planet.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4423</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OGWEZZY MELODY</dc:creator>
  <cp:lastModifiedBy>OGWEZZY MELODY</cp:lastModifiedBy>
  <cp:revision>8</cp:revision>
  <dcterms:created xsi:type="dcterms:W3CDTF">2018-04-01T19:28:00Z</dcterms:created>
  <dcterms:modified xsi:type="dcterms:W3CDTF">2018-04-13T07:45:00Z</dcterms:modified>
</cp:coreProperties>
</file>